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7"/>
      </w:tblGrid>
      <w:tr w:rsidR="00563C46" w:rsidRPr="00563C46" w:rsidTr="00563C46">
        <w:trPr>
          <w:trHeight w:val="1126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C46" w:rsidRPr="00563C46" w:rsidRDefault="00563C46" w:rsidP="00563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облысы әкімдігінің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2015 жылғы 29 маусымдағы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232 қаулысымен бекітілген</w:t>
            </w:r>
          </w:p>
        </w:tc>
      </w:tr>
    </w:tbl>
    <w:p w:rsidR="00563C46" w:rsidRPr="00563C46" w:rsidRDefault="00563C46" w:rsidP="00563C4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32"/>
          <w:lang w:eastAsia="ru-RU"/>
        </w:rPr>
      </w:pPr>
      <w:r w:rsidRPr="00563C46">
        <w:rPr>
          <w:rFonts w:ascii="Times New Roman" w:eastAsia="Times New Roman" w:hAnsi="Times New Roman" w:cs="Times New Roman"/>
          <w:b/>
          <w:color w:val="1E1E1E"/>
          <w:sz w:val="24"/>
          <w:szCs w:val="32"/>
          <w:lang w:eastAsia="ru-RU"/>
        </w:rPr>
        <w:t xml:space="preserve">"Бастауыш,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қабылдау" мемлекеттік </w:t>
      </w:r>
      <w:proofErr w:type="gramStart"/>
      <w:r w:rsidRPr="00563C46">
        <w:rPr>
          <w:rFonts w:ascii="Times New Roman" w:eastAsia="Times New Roman" w:hAnsi="Times New Roman" w:cs="Times New Roman"/>
          <w:b/>
          <w:color w:val="1E1E1E"/>
          <w:sz w:val="24"/>
          <w:szCs w:val="32"/>
          <w:lang w:eastAsia="ru-RU"/>
        </w:rPr>
        <w:t>к</w:t>
      </w:r>
      <w:proofErr w:type="gramEnd"/>
      <w:r w:rsidRPr="00563C46">
        <w:rPr>
          <w:rFonts w:ascii="Times New Roman" w:eastAsia="Times New Roman" w:hAnsi="Times New Roman" w:cs="Times New Roman"/>
          <w:b/>
          <w:color w:val="1E1E1E"/>
          <w:sz w:val="24"/>
          <w:szCs w:val="32"/>
          <w:lang w:eastAsia="ru-RU"/>
        </w:rPr>
        <w:t>өрсетілетін қызмет регламенті</w:t>
      </w:r>
    </w:p>
    <w:p w:rsidR="00563C46" w:rsidRPr="00563C46" w:rsidRDefault="00563C46" w:rsidP="00563C4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32"/>
          <w:lang w:eastAsia="ru-RU"/>
        </w:rPr>
      </w:pPr>
      <w:r w:rsidRPr="00563C46">
        <w:rPr>
          <w:rFonts w:ascii="Times New Roman" w:eastAsia="Times New Roman" w:hAnsi="Times New Roman" w:cs="Times New Roman"/>
          <w:b/>
          <w:color w:val="1E1E1E"/>
          <w:sz w:val="24"/>
          <w:szCs w:val="32"/>
          <w:lang w:eastAsia="ru-RU"/>
        </w:rPr>
        <w:t>1. Жалпы ережелер</w:t>
      </w:r>
    </w:p>
    <w:p w:rsidR="00563C46" w:rsidRP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1. "Бастауыш,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қабылдау" мемлекеттік 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өрсетілетін қызмет регламенті (бұдан әрі – мемлекеттік көрсетілетін қызмет) Ақтөбе облысының бастауыш, негізгі орта және жалпы орта білім беру ұйымдарымен (бұдан ә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 – көрсетілетін қызметті беруші) көрсетіледі.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Мемлекеттік қызметті көрсету үшін құжаттарды қабылдау және беру: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0" w:name="z26"/>
      <w:bookmarkEnd w:id="0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1) көрсетілетін қызметті беруші;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1" w:name="z27"/>
      <w:bookmarkEnd w:id="1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2) "электрондық үкіметтің" веб-порталы: www.egov.kz (бұдан ә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 – портал) арқылы жүзеге асырылады.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2" w:name="z28"/>
      <w:bookmarkEnd w:id="2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2. Мемлекеттік қызмет көрсету нысаны: электрондық, қағаз тү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інде.</w:t>
      </w:r>
    </w:p>
    <w:p w:rsidR="00563C46" w:rsidRP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3. Мемлекеттік қызмет көрсету нәтижесі: құжаттардың қабылданғаны туралы қолхат жә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 жа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ңа оқу жылынан бастап орта білім беру ұйымына (бастауыш, негізгі орта, жалпы орта) қабылдау туралы бұйрық.</w:t>
      </w:r>
    </w:p>
    <w:p w:rsidR="00563C46" w:rsidRP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Мемлекеттік қызмет көрсетудің нәтижесін ұсыну нысаны: электронды немесе қағаз тү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інде.</w:t>
      </w:r>
    </w:p>
    <w:p w:rsidR="00563C46" w:rsidRP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Мемлекеттік қызмет көрсету нәтижесін қағаз жеткізгіште алу үшін көрсетілетін қызметті берушіге жүгінген кезде нә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тижес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 қағаз жеткізгіште ресімделеді.</w:t>
      </w:r>
    </w:p>
    <w:p w:rsidR="00563C46" w:rsidRPr="00563C46" w:rsidRDefault="00563C46" w:rsidP="0056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 Портал арқылы жүгінген кезде көрсетілетін қызметті алушының "жеке кабинетіне" көрсетілетін қызметті берушінің уәкілетті тұлғасының электрондық цифрлық қолтаңбасы (бұдан ә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і – ЭЦҚ) қойылған электрондық құжат нысанында білім беру ұйымына қабылданғаны туралы хабарлама келеді.</w:t>
      </w:r>
      <w:r w:rsidRPr="00563C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63C46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</w:t>
      </w:r>
    </w:p>
    <w:p w:rsidR="00563C46" w:rsidRPr="00563C46" w:rsidRDefault="00563C46" w:rsidP="00563C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563C46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2. Мемлекеттік қызмет көрсету үдерісінде көрсетілетін қызметті берушінің құрылымдық бөлімшелерінің (қызметкерлерінің) і</w:t>
      </w:r>
      <w:proofErr w:type="gramStart"/>
      <w:r w:rsidRPr="00563C46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с-</w:t>
      </w:r>
      <w:proofErr w:type="gramEnd"/>
      <w:r w:rsidRPr="00563C46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әрекет тәртібін сипаттау</w:t>
      </w:r>
    </w:p>
    <w:p w:rsidR="00563C46" w:rsidRP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4. Көрсетілетін қызметті берушіге жүгінген кезде Қазақстан Республикасы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 және ғылым министрінің 2015 жылғы 8 сәуірдегі № 179 "Орта білім беру саласында жергілікті атқарушы органдармен көрсетілетін мемлекеттік көрсетілетін қызметтер стандарттарын бекіту туралы" </w:t>
      </w:r>
      <w:hyperlink r:id="rId5" w:anchor="z13" w:history="1">
        <w:r w:rsidRPr="00563C46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бұйрығымен</w:t>
        </w:r>
      </w:hyperlink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бекітілген "Бастауыш,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қабылдау" мемлекеттік 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өрсетілетін қызмет стандартына (бұдан әрі – Стандарт) </w:t>
      </w:r>
      <w:hyperlink r:id="rId6" w:anchor="z77" w:history="1">
        <w:r w:rsidRPr="00563C46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1-қосымшаға</w:t>
        </w:r>
      </w:hyperlink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сәйкес өтініш;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Порталға жүгінген кезде - көрсетілетін қызметті алушының ЭЦҚ куәландырылған электрондық құжат нысанындағы сұрау салу мемлекеттік қызметті көрсету жөніндегі 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әсімді (іс-әрекетті) бастау үшін негіз болады.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3" w:name="z35"/>
      <w:bookmarkEnd w:id="3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5. Мемлекеттік қызмет көрсету үдерісінің құрамына кіретін әрбір 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әсімнің (іс-әрекеттің) мазмұны және оның нәтижесі: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4" w:name="z36"/>
      <w:bookmarkEnd w:id="4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1) көрсетілетін қызметті берушінің жауапты орындаушысы көрсетілетін қызметті алушы Стандартының </w:t>
      </w:r>
      <w:hyperlink r:id="rId7" w:anchor="z40" w:history="1">
        <w:r w:rsidRPr="00563C46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9-тармағында</w:t>
        </w:r>
      </w:hyperlink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көрсетілген қажетті құжаттарды тапсырған кезден бастап 5 (бес) минут ішінде қабылдау мен оларды тіркеуді жүзеге асырады.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Нәтижесі - құжаттарды көрсетілетін қызметті берушінің басшысына бұрыштама қоюға жолдайды;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5" w:name="z38"/>
      <w:bookmarkEnd w:id="5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2) көрсетілетін қызметті берушінің басшысы 5 (бес) минут ішінде кі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іс құжаттарымен танысады және 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көрсетілетін қызметті берушінің жауапты орындаушысын анықтайды.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Нәтижесі – құжаттарды мемлекеттік қызмет көрсету үшін көрсетілетін қызметті берушінің жауапты орындаушысына жолдайды;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6" w:name="z40"/>
      <w:bookmarkEnd w:id="6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3) көрсетілетін қызметті берушінің жауапты орындаушысы 10 (он) минут ішінде келі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түскен құжаттарды қарайды, қолхатты немесе бас тарту туралы дәлелді жауапты ресімдейді.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Нәтижесі – көрсетілетін қызметті берушінің басшысына қолхатты немесе дәлелді бас тарту туралы жауапты қол қоюға жолдайды;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7" w:name="z42"/>
      <w:bookmarkEnd w:id="7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4) көрсетілетін қызметті берушінің басшысы 5 (бес) минут ішінде қ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олхат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 немесе дәлелді бас тарту туралы жауапқа қол қояды.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Нәтижесі – қол қойылған қолхатты немесе дәлелді бас тарту туралы жауапты көрсетілетін қызметті берушінің жауапты орындаушысына жолдайды;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8" w:name="z44"/>
      <w:bookmarkEnd w:id="8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5) көрсетілетін қызметті берушінің жауапты орындаушысы 5 (бес) минут ішінде қолхатты немесе дәлелді бас тарту туралы жауапты тіркейді және көрсетілетін қызметті алушыға мемлекеттік 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өрсетілетін қызмет нәтижесін береді.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Нәтижесі – қолхатты немесе мемлекеттік қызмет көрсетуден бас тарту туралы дәлелді жауапты көрсетілетін қызметті 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береді.</w:t>
      </w:r>
    </w:p>
    <w:p w:rsidR="00563C46" w:rsidRPr="00563C46" w:rsidRDefault="00563C46" w:rsidP="00563C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563C46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3. Мемлекеттік қызмет көрсету үдерісінде көрсетілетін қызметті берушінің құрылымдық бөлімшелерінің (қызметкерлерінің) өзара і</w:t>
      </w:r>
      <w:proofErr w:type="gramStart"/>
      <w:r w:rsidRPr="00563C46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с-</w:t>
      </w:r>
      <w:proofErr w:type="gramEnd"/>
      <w:r w:rsidRPr="00563C46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әрекет тәртібін сипаттау</w:t>
      </w:r>
    </w:p>
    <w:p w:rsidR="00563C46" w:rsidRP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6. Мемлекеттік 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өрсетілетін қызмет үдерісіне қатысатын қызметті берушілердің құрылымдық бөлімшелерінің (қызметкерлерінің) тізбесі: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9" w:name="z48"/>
      <w:bookmarkEnd w:id="9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1) көрсетілетін қызметті берушінің басшысы;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10" w:name="z49"/>
      <w:bookmarkEnd w:id="10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2) көрсетілетін қызметті берушінің жауапты орындаушысы.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11" w:name="z50"/>
      <w:bookmarkEnd w:id="11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7. Әрбір 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әсімнің (іс-әрекеттің) ұзақтығын көрсете отырып, құрылымдық бөлімшелер (қызметкерлер) арасындағы рәсімдердің (іс-әрекеттердің) реттілігін сипаттау.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Көрсетілетін қызметті берушінің жауапты орындаушысы қажетті құжаттарды тапсырған кезден бастап 5 (бес) минут ішінде қабылдау мен оларды тіркеуді жүзеге асырады және құжаттарды көрсетілетін қызметті берушінің басшысына бұрыштама қ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ою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жолдайды.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Көрсетілетін қызметті берушінің басшысы 5 (бес) минут ішінде кі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 құжаттарымен танысады, көрсетілетін қызметті берушінің жауапты орындаушысын анықтайды және құжаттарды мемлекеттік қызмет көрсету үшін көрсетілетін қызметті берушінің жауапты орындаушысына жолдайды.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Көрсетілетін қызметті берушінің жауапты орындаушысы 10 (он) минут ішінде келі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түскен құжаттарды қарайды, қолхатты немесе дәлелді бас тарту туралы жауапты ресімдейді және көрсетілетін қызметті берушінің басшысына қолхатты немесе дәлелді бас тарту туралы жауапты қол қоюға жолдайды.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Көрсетілетін қызметті берушінің басшысы 5 (бес) минут ішінде қолхатқа немесе дәлелді бас тарту туралы жауапқа қол қояды жә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 қол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қойылған қолхатты немесе дәлелді бас тарту туралы жауапты көрсетілетін қызметті берушінің жауапты орындаушысына жолдайды.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Көрсетілетін қызметті берушінің жауапты орындаушысы 5 (бес) минут ішінде қолхатты немесе дәлелді бас тарту туралы жауапты тіркейді және көрсетілетін қызметті алушыға мемлекеттік 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өрсетілетін қызмет нәтижесін береді.</w:t>
      </w:r>
    </w:p>
    <w:p w:rsidR="00563C46" w:rsidRPr="00563C46" w:rsidRDefault="00563C46" w:rsidP="00563C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563C46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4. Портал арқылы мемлекеттік қызмет көрсету кезінде көрсетілетін қызметті беруші мен көрсетілетін қызметті алушының жүгіну және </w:t>
      </w:r>
      <w:proofErr w:type="gramStart"/>
      <w:r w:rsidRPr="00563C46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р</w:t>
      </w:r>
      <w:proofErr w:type="gramEnd"/>
      <w:r w:rsidRPr="00563C46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әсімдер (іс-әрекеттер) реттілігінің тәртібін сипаттау</w:t>
      </w: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8. Әрбір 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әсімнің (іс-әрекеттің) ұзақтығын көрсете отырып портал арқылы жүгіну тәртібін сипаттау: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12" w:name="z58"/>
      <w:bookmarkEnd w:id="12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1) көрсетілетін қызметті алушы жеке сәйкестендіру нөмірі (бұдан әрі - ЖСН) және бизнес сәйкестендіру нөмірі (бұдан әрі - БСН), сонымен қатар парольдің (порталда тіркелмеген көрсетілетін қызметті алушылар үшін жүзеге асырылады) көмегімен 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портал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тіркеуді жүзеге асырады;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13" w:name="z59"/>
      <w:bookmarkEnd w:id="13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2) 1-үдеріс – көрсетілетін қызметті алу үшін порталда көрсетілетін қызметті алушымен ЖСН/БСН және паролін (авторизациялау үдерісі) енгізу үдерісі;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14" w:name="z60"/>
      <w:bookmarkEnd w:id="14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3) 1-шарт - порталда ЖСН/БСН және пароль арқылы тіркелген көрсетілетін қызметті алушы деректерінің 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дұрыстығын тексеру;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15" w:name="z61"/>
      <w:bookmarkEnd w:id="15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4) 2-үдеріс – портал көрсетілетін қызметті алушының деректерінде бұзушылықтарың болуына байланысты авторизациядан бас тарту туралы хабарлама қалыптастыру;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16" w:name="z62"/>
      <w:bookmarkEnd w:id="16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5) 3-үдеріс – көрсетілетін қызметті алушы осы регламентте көрсетілген қызметті таңдауы, қызметті көрсету үшін сұраным нысанын 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экран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шығаруы және оның құрылымы мен нысандық талаптарын ескере отырып сұраным нысанына Стандарттың </w:t>
      </w:r>
      <w:hyperlink r:id="rId8" w:anchor="z40" w:history="1">
        <w:r w:rsidRPr="00563C46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9-тармағында</w:t>
        </w:r>
      </w:hyperlink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көрсетілген қажетті құжаттарды электрондық түрде бекіте отырып көрсетілетін қызметті алушымен нысанды толтыруы (деректерді енгізу) сондай-ақ көрсетілетін қызметті алушы сұранысты куәландыру үшін ЭЦҚ тіркеу куәлігі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 алу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17" w:name="z63"/>
      <w:bookmarkEnd w:id="17"/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6) 2-шарт – порталда ЭЦҚ тіркеу куәлігінің қолдану мерзімін және қайтарылған (жойылған) тіркеу куәліктерінің тізімінде жоқтығын, сондай-ақ сәйкестендіру деректерінің (сұраныста көрсетілген ЖСН/БСН және ЭЦҚ тіркеу куәлігінде көрсетілген ЖСН/БСН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арасында) сәйкестігін тексеру;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18" w:name="z64"/>
      <w:bookmarkEnd w:id="18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7) 4-үдеріс – көрсетілетін қызметті алушының ЭЦҚ тү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пн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ұсқалығының расталмауына байланысты сұратылған қызметтен бас тарту туралы хабарлама қалыптастыру;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19" w:name="z65"/>
      <w:bookmarkEnd w:id="19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8) 5-үдеріс – көрсетілетін қызметті беруші сұранысты (көрсетілетін қызметті алушының сұранысын) өңдеу үшін ЭҮ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арқылы көрсетілетін қызметті алушының ЭЦҚ куәландырылған (қол қойылған) электрондық құжаттарын ақпараттық жүйесіне (бұдан әрі - АЖ) жолдау;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20" w:name="z66"/>
      <w:bookmarkEnd w:id="20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9) 3-шарт - көрсетілетін қызметті беруші қызметті алушының қоса бері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отырған Стандартта көрсетілген құжаттарының және қызметті көрсетуге негізге сәйкестігін тексеру;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21" w:name="z67"/>
      <w:bookmarkEnd w:id="21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10) 6-үдеріс - көрсетілетін қызметті алушының құжаттарында бұзушылықтардың болуына байланысты сұратылған қызметтен бас тарту туралы хабарлама қалыптастыру;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22" w:name="z68"/>
      <w:bookmarkEnd w:id="22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11) 7-үдеріс – көрсетілетін қызметті алушының порталда қалыптастырылған қызмет нәтижесін (электрондық құжат нысанындағы хабарлама) алуы. Мемлекеттік қызметті көрсету нәтижесі көрсетілетін қызметті берушінің 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әкілетті тұлғасының ЭЦҚ куәландырылған электрондық құжат нысанындағы қызметті алушының "жеке кабинетіне" жолданады.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      Портал арқылы мемлекеттік қызметті көрсету кезінде ақпараттық жүйелердің функционалдық өзара іс-әрекеттері диаграммасы осы мемлекеттік 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өрсетілетін қызмет регламентіне </w:t>
      </w:r>
      <w:hyperlink r:id="rId9" w:anchor="z71" w:history="1">
        <w:r w:rsidRPr="00563C46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1-қосымшада</w:t>
        </w:r>
      </w:hyperlink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көрсетілген.</w:t>
      </w:r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 </w:t>
      </w:r>
      <w:bookmarkStart w:id="23" w:name="z70"/>
      <w:bookmarkEnd w:id="23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9. Мемлекеттік қызмет көрсету үдерісінде көрсетілетін қызметті берушінің құрылымдық бөлімшелерінің (қызметкерлерінің) рәсімдерінің (іс-әрекеттерінің), өзара іс-әрекеттерінің реттілігінің толық сипаттамасы осы мемлекеттік 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өрсетілетін қызмет регламентіне </w:t>
      </w:r>
      <w:hyperlink r:id="rId10" w:anchor="z73" w:history="1">
        <w:r w:rsidRPr="00563C46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2-қосымшаға</w:t>
        </w:r>
      </w:hyperlink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сәйкес мемлекеттік көрсетілетін қызмет бизне</w:t>
      </w:r>
      <w:proofErr w:type="gramStart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с-</w:t>
      </w:r>
      <w:proofErr w:type="gramEnd"/>
      <w:r w:rsidRPr="00563C4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үдерістерінің анықтамалығында көрсетіледі. Мемлекеттік қызметті көрсету бизнес-үдерістерінің анықтамалығы көрсетілетін қызметті берушінің интернет–ресурсында орналастырылды.</w:t>
      </w: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Pr="00563C46" w:rsidRDefault="00563C46" w:rsidP="00563C46">
      <w:pPr>
        <w:shd w:val="clear" w:color="auto" w:fill="FFFFFF"/>
        <w:spacing w:after="0" w:line="285" w:lineRule="atLeast"/>
        <w:ind w:right="-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tbl>
      <w:tblPr>
        <w:tblW w:w="108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4110"/>
      </w:tblGrid>
      <w:tr w:rsidR="00563C46" w:rsidRPr="00563C46" w:rsidTr="00563C46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C46" w:rsidRPr="00563C46" w:rsidRDefault="00563C46" w:rsidP="005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C46" w:rsidRPr="00563C46" w:rsidRDefault="00563C46" w:rsidP="005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" w:name="z71"/>
            <w:bookmarkEnd w:id="24"/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"Бастауыш, негізгі орта,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жалпы орта білім берудің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жалпы білім беретін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бағдарламалары бойынша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оқыту үшін ведомстволық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бағыныстылығына қарамастан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білім беру ұйымдарына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құжаттарды қабылдау және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оқуға қабылдау" мемлекеттік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өрсетілетін қызмет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регламентіне 1-қосымша</w:t>
            </w:r>
          </w:p>
        </w:tc>
      </w:tr>
    </w:tbl>
    <w:p w:rsidR="00563C46" w:rsidRPr="00563C46" w:rsidRDefault="00563C46" w:rsidP="00563C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563C46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Портал арқылы мемлекеттік қызметті көрсетуге жұмылдырылған ақпараттық жүйелердің функционалдық өзара і</w:t>
      </w:r>
      <w:proofErr w:type="gramStart"/>
      <w:r w:rsidRPr="00563C46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с-</w:t>
      </w:r>
      <w:proofErr w:type="gramEnd"/>
      <w:r w:rsidRPr="00563C46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әрекеттерінің диаграммасы</w:t>
      </w:r>
    </w:p>
    <w:p w:rsidR="00563C46" w:rsidRP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63C46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34D2E3E0" wp14:editId="197CE164">
            <wp:extent cx="5860415" cy="2655570"/>
            <wp:effectExtent l="0" t="0" r="6985" b="0"/>
            <wp:docPr id="1" name="Рисунок 1" descr="http://adilet.zan.kz/files/1142/22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42/22/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46" w:rsidRPr="00563C46" w:rsidRDefault="00563C46" w:rsidP="0056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563C46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lastRenderedPageBreak/>
        <w:drawing>
          <wp:inline distT="0" distB="0" distL="0" distR="0" wp14:anchorId="66DF8B13" wp14:editId="28E73843">
            <wp:extent cx="4763135" cy="5391150"/>
            <wp:effectExtent l="0" t="0" r="0" b="0"/>
            <wp:docPr id="2" name="Рисунок 2" descr="http://adilet.zan.kz/files/1142/2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42/22/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563C46" w:rsidRP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bookmarkStart w:id="25" w:name="_GoBack"/>
      <w:bookmarkEnd w:id="25"/>
    </w:p>
    <w:p w:rsidR="00563C46" w:rsidRPr="00563C46" w:rsidRDefault="00563C46" w:rsidP="0056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</w:p>
    <w:tbl>
      <w:tblPr>
        <w:tblW w:w="108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0"/>
        <w:gridCol w:w="3718"/>
      </w:tblGrid>
      <w:tr w:rsidR="00563C46" w:rsidRPr="00563C46" w:rsidTr="00563C46"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C46" w:rsidRPr="00563C46" w:rsidRDefault="00563C46" w:rsidP="005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3C46" w:rsidRPr="00563C46" w:rsidRDefault="00563C46" w:rsidP="00563C46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" w:name="z73"/>
            <w:bookmarkEnd w:id="26"/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"Бастауыш, негізгі орта,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жалпы орта білім берудің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жалпы білім беретін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бағдарламалары бойынша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оқыту үшін ведомстволық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бағыныстылығына қарамастан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білім беру ұйымдарына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құжаттарды қабылдау және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оқуға қабылдау" мемлекеттік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өрсетілетін қызмет</w:t>
            </w:r>
            <w:r w:rsidRPr="00563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регламентіне 2-қосымша</w:t>
            </w:r>
          </w:p>
        </w:tc>
      </w:tr>
    </w:tbl>
    <w:p w:rsidR="00563C46" w:rsidRPr="00563C46" w:rsidRDefault="00563C46" w:rsidP="00563C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563C46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Мемлекеттік қызмет көрсетудің бизне</w:t>
      </w:r>
      <w:proofErr w:type="gramStart"/>
      <w:r w:rsidRPr="00563C46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с-</w:t>
      </w:r>
      <w:proofErr w:type="gramEnd"/>
      <w:r w:rsidRPr="00563C46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үдерістерінің анықтамалығы</w:t>
      </w:r>
    </w:p>
    <w:p w:rsidR="00563C46" w:rsidRP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63C46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49662C72" wp14:editId="6FC3DD8A">
            <wp:extent cx="5716905" cy="7044690"/>
            <wp:effectExtent l="0" t="0" r="0" b="3810"/>
            <wp:docPr id="3" name="Рисунок 3" descr="http://adilet.zan.kz/files/1142/2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142/22/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0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46" w:rsidRPr="00563C46" w:rsidRDefault="00563C46" w:rsidP="0056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</w:p>
    <w:p w:rsidR="00563C46" w:rsidRPr="00563C46" w:rsidRDefault="00563C46" w:rsidP="00563C4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63C46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4816E5F4" wp14:editId="31808DFE">
            <wp:extent cx="5240020" cy="2282190"/>
            <wp:effectExtent l="0" t="0" r="0" b="3810"/>
            <wp:docPr id="4" name="Рисунок 4" descr="http://adilet.zan.kz/files/1142/2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142/22/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C59" w:rsidRPr="00563C46" w:rsidRDefault="00994C59" w:rsidP="00563C46">
      <w:pPr>
        <w:rPr>
          <w:rFonts w:ascii="Times New Roman" w:hAnsi="Times New Roman" w:cs="Times New Roman"/>
        </w:rPr>
      </w:pPr>
    </w:p>
    <w:sectPr w:rsidR="00994C59" w:rsidRPr="00563C46" w:rsidSect="00563C4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7A"/>
    <w:rsid w:val="00563C46"/>
    <w:rsid w:val="00994C59"/>
    <w:rsid w:val="00F6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1057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500011057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057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adilet.zan.kz/kaz/docs/V150001105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dilet.zan.kz/kaz/docs/V15C0004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C0004437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2020-10-26T05:01:00Z</cp:lastPrinted>
  <dcterms:created xsi:type="dcterms:W3CDTF">2020-10-26T04:58:00Z</dcterms:created>
  <dcterms:modified xsi:type="dcterms:W3CDTF">2020-10-26T05:03:00Z</dcterms:modified>
</cp:coreProperties>
</file>