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27C" w:rsidRPr="0090727C" w:rsidRDefault="0090727C" w:rsidP="0090727C">
      <w:pPr>
        <w:pStyle w:val="text-align-right"/>
        <w:shd w:val="clear" w:color="auto" w:fill="FFFFFF"/>
        <w:jc w:val="right"/>
        <w:rPr>
          <w:color w:val="333333"/>
          <w:sz w:val="22"/>
          <w:szCs w:val="22"/>
        </w:rPr>
      </w:pPr>
      <w:r w:rsidRPr="0090727C">
        <w:rPr>
          <w:color w:val="333333"/>
          <w:sz w:val="22"/>
          <w:szCs w:val="22"/>
        </w:rPr>
        <w:t>Приложение 11 к Приказу</w:t>
      </w:r>
      <w:r w:rsidRPr="0090727C">
        <w:rPr>
          <w:color w:val="333333"/>
          <w:sz w:val="22"/>
          <w:szCs w:val="22"/>
        </w:rPr>
        <w:br/>
        <w:t>Министра образования и науки</w:t>
      </w:r>
      <w:r w:rsidRPr="0090727C">
        <w:rPr>
          <w:color w:val="333333"/>
          <w:sz w:val="22"/>
          <w:szCs w:val="22"/>
        </w:rPr>
        <w:br/>
        <w:t>Республики Казахстан</w:t>
      </w:r>
      <w:r w:rsidRPr="0090727C">
        <w:rPr>
          <w:color w:val="333333"/>
          <w:sz w:val="22"/>
          <w:szCs w:val="22"/>
        </w:rPr>
        <w:br/>
        <w:t>от 24 апреля 2020 года № 158</w:t>
      </w:r>
    </w:p>
    <w:p w:rsidR="0090727C" w:rsidRPr="0090727C" w:rsidRDefault="0090727C" w:rsidP="0090727C">
      <w:pPr>
        <w:pStyle w:val="text-align-center"/>
        <w:shd w:val="clear" w:color="auto" w:fill="FFFFFF"/>
        <w:jc w:val="center"/>
        <w:rPr>
          <w:color w:val="333333"/>
          <w:sz w:val="22"/>
          <w:szCs w:val="22"/>
        </w:rPr>
      </w:pPr>
      <w:r w:rsidRPr="0090727C">
        <w:rPr>
          <w:rStyle w:val="a3"/>
          <w:color w:val="333333"/>
          <w:sz w:val="22"/>
          <w:szCs w:val="22"/>
        </w:rPr>
        <w:t>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p w:rsidR="0090727C" w:rsidRPr="0090727C" w:rsidRDefault="0090727C" w:rsidP="0090727C">
      <w:pPr>
        <w:pStyle w:val="text-align-center"/>
        <w:shd w:val="clear" w:color="auto" w:fill="FFFFFF"/>
        <w:jc w:val="center"/>
        <w:rPr>
          <w:color w:val="333333"/>
          <w:sz w:val="22"/>
          <w:szCs w:val="22"/>
        </w:rPr>
      </w:pPr>
      <w:r w:rsidRPr="0090727C">
        <w:rPr>
          <w:rStyle w:val="a3"/>
          <w:color w:val="333333"/>
          <w:sz w:val="22"/>
          <w:szCs w:val="22"/>
        </w:rPr>
        <w:t>Глава 1. Общие положения</w:t>
      </w:r>
    </w:p>
    <w:p w:rsidR="0090727C" w:rsidRPr="0090727C" w:rsidRDefault="0090727C" w:rsidP="0090727C">
      <w:pPr>
        <w:pStyle w:val="text-align-justify"/>
        <w:shd w:val="clear" w:color="auto" w:fill="FFFFFF"/>
        <w:jc w:val="both"/>
        <w:rPr>
          <w:color w:val="333333"/>
          <w:sz w:val="22"/>
          <w:szCs w:val="22"/>
        </w:rPr>
      </w:pPr>
      <w:r w:rsidRPr="0090727C">
        <w:rPr>
          <w:color w:val="333333"/>
          <w:sz w:val="22"/>
          <w:szCs w:val="22"/>
        </w:rPr>
        <w:t>1. Настоящие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p w:rsidR="0090727C" w:rsidRPr="0090727C" w:rsidRDefault="0090727C" w:rsidP="0090727C">
      <w:pPr>
        <w:pStyle w:val="text-align-justify"/>
        <w:shd w:val="clear" w:color="auto" w:fill="FFFFFF"/>
        <w:jc w:val="both"/>
        <w:rPr>
          <w:color w:val="333333"/>
          <w:sz w:val="22"/>
          <w:szCs w:val="22"/>
        </w:rPr>
      </w:pPr>
      <w:r w:rsidRPr="0090727C">
        <w:rPr>
          <w:color w:val="333333"/>
          <w:sz w:val="22"/>
          <w:szCs w:val="22"/>
        </w:rPr>
        <w:t>2. В настоящих Правилах используются следующие понятия:</w:t>
      </w:r>
    </w:p>
    <w:p w:rsidR="0090727C" w:rsidRPr="0090727C" w:rsidRDefault="0090727C" w:rsidP="0090727C">
      <w:pPr>
        <w:pStyle w:val="text-align-justify"/>
        <w:shd w:val="clear" w:color="auto" w:fill="FFFFFF"/>
        <w:jc w:val="both"/>
        <w:rPr>
          <w:color w:val="333333"/>
          <w:sz w:val="22"/>
          <w:szCs w:val="22"/>
        </w:rPr>
      </w:pPr>
      <w:r w:rsidRPr="0090727C">
        <w:rPr>
          <w:color w:val="333333"/>
          <w:sz w:val="22"/>
          <w:szCs w:val="22"/>
        </w:rPr>
        <w:t>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rsidR="0090727C" w:rsidRPr="0090727C" w:rsidRDefault="0090727C" w:rsidP="0090727C">
      <w:pPr>
        <w:pStyle w:val="text-align-justify"/>
        <w:shd w:val="clear" w:color="auto" w:fill="FFFFFF"/>
        <w:jc w:val="both"/>
        <w:rPr>
          <w:color w:val="333333"/>
          <w:sz w:val="22"/>
          <w:szCs w:val="22"/>
        </w:rPr>
      </w:pPr>
      <w:r w:rsidRPr="0090727C">
        <w:rPr>
          <w:color w:val="333333"/>
          <w:sz w:val="22"/>
          <w:szCs w:val="22"/>
        </w:rPr>
        <w:t>2) индивидуальный идентификационный номер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p>
    <w:p w:rsidR="0090727C" w:rsidRPr="0090727C" w:rsidRDefault="0090727C" w:rsidP="0090727C">
      <w:pPr>
        <w:pStyle w:val="text-align-justify"/>
        <w:shd w:val="clear" w:color="auto" w:fill="FFFFFF"/>
        <w:jc w:val="both"/>
        <w:rPr>
          <w:color w:val="333333"/>
          <w:sz w:val="22"/>
          <w:szCs w:val="22"/>
        </w:rPr>
      </w:pPr>
      <w:r w:rsidRPr="0090727C">
        <w:rPr>
          <w:color w:val="333333"/>
          <w:sz w:val="22"/>
          <w:szCs w:val="22"/>
        </w:rPr>
        <w:t>3)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90727C" w:rsidRPr="0090727C" w:rsidRDefault="0090727C" w:rsidP="0090727C">
      <w:pPr>
        <w:pStyle w:val="text-align-justify"/>
        <w:shd w:val="clear" w:color="auto" w:fill="FFFFFF"/>
        <w:jc w:val="both"/>
        <w:rPr>
          <w:color w:val="333333"/>
          <w:sz w:val="22"/>
          <w:szCs w:val="22"/>
        </w:rPr>
      </w:pPr>
      <w:r w:rsidRPr="0090727C">
        <w:rPr>
          <w:color w:val="333333"/>
          <w:sz w:val="22"/>
          <w:szCs w:val="22"/>
        </w:rPr>
        <w:t>4)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 (далее - Портал);</w:t>
      </w:r>
    </w:p>
    <w:p w:rsidR="0090727C" w:rsidRPr="0090727C" w:rsidRDefault="0090727C" w:rsidP="0090727C">
      <w:pPr>
        <w:pStyle w:val="text-align-justify"/>
        <w:shd w:val="clear" w:color="auto" w:fill="FFFFFF"/>
        <w:jc w:val="both"/>
        <w:rPr>
          <w:color w:val="333333"/>
          <w:sz w:val="22"/>
          <w:szCs w:val="22"/>
        </w:rPr>
      </w:pPr>
      <w:r w:rsidRPr="0090727C">
        <w:rPr>
          <w:color w:val="333333"/>
          <w:sz w:val="22"/>
          <w:szCs w:val="22"/>
        </w:rPr>
        <w:t>5)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p w:rsidR="0090727C" w:rsidRPr="0090727C" w:rsidRDefault="0090727C" w:rsidP="0090727C">
      <w:pPr>
        <w:pStyle w:val="text-align-center"/>
        <w:shd w:val="clear" w:color="auto" w:fill="FFFFFF"/>
        <w:jc w:val="center"/>
        <w:rPr>
          <w:color w:val="333333"/>
          <w:sz w:val="22"/>
          <w:szCs w:val="22"/>
        </w:rPr>
      </w:pPr>
      <w:r w:rsidRPr="0090727C">
        <w:rPr>
          <w:rStyle w:val="a3"/>
          <w:color w:val="333333"/>
          <w:sz w:val="22"/>
          <w:szCs w:val="22"/>
        </w:rPr>
        <w:t>Глава 2. Порядок оказания государственной услуги</w:t>
      </w:r>
    </w:p>
    <w:p w:rsidR="0090727C" w:rsidRPr="0090727C" w:rsidRDefault="0090727C" w:rsidP="0090727C">
      <w:pPr>
        <w:pStyle w:val="text-align-justify"/>
        <w:shd w:val="clear" w:color="auto" w:fill="FFFFFF"/>
        <w:jc w:val="both"/>
        <w:rPr>
          <w:color w:val="333333"/>
          <w:sz w:val="22"/>
          <w:szCs w:val="22"/>
        </w:rPr>
      </w:pPr>
      <w:r w:rsidRPr="0090727C">
        <w:rPr>
          <w:color w:val="333333"/>
          <w:sz w:val="22"/>
          <w:szCs w:val="22"/>
        </w:rPr>
        <w:t xml:space="preserve">3. Для получения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w:t>
      </w:r>
      <w:r w:rsidRPr="0090727C">
        <w:rPr>
          <w:color w:val="333333"/>
          <w:sz w:val="22"/>
          <w:szCs w:val="22"/>
        </w:rPr>
        <w:lastRenderedPageBreak/>
        <w:t>государственная услуга) физические лица (далее - услугополучатель) подают в местные исполнительные органы областей, городов Нур-Султана, Алматы и Шымкента, районов и городов областного значения, организации образования (далее – услугодатель), Государственную корпорацию или через портал заявление, по форме, согласно приложению 1 к настоящим Правилам с приложением документов, предусмотренных стандартом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согласно приложению 2 к настоящим Правилам.</w:t>
      </w:r>
    </w:p>
    <w:p w:rsidR="0090727C" w:rsidRPr="0090727C" w:rsidRDefault="0090727C" w:rsidP="0090727C">
      <w:pPr>
        <w:pStyle w:val="text-align-justify"/>
        <w:shd w:val="clear" w:color="auto" w:fill="FFFFFF"/>
        <w:jc w:val="both"/>
        <w:rPr>
          <w:color w:val="333333"/>
          <w:sz w:val="22"/>
          <w:szCs w:val="22"/>
        </w:rPr>
      </w:pPr>
      <w:r w:rsidRPr="0090727C">
        <w:rPr>
          <w:color w:val="333333"/>
          <w:sz w:val="22"/>
          <w:szCs w:val="22"/>
        </w:rPr>
        <w:t>4. При приеме документов через Государственную корпорацию услугополучателю выдается расписка о приеме соответствующих документов.</w:t>
      </w:r>
    </w:p>
    <w:p w:rsidR="0090727C" w:rsidRPr="0090727C" w:rsidRDefault="0090727C" w:rsidP="0090727C">
      <w:pPr>
        <w:pStyle w:val="text-align-justify"/>
        <w:shd w:val="clear" w:color="auto" w:fill="FFFFFF"/>
        <w:jc w:val="both"/>
        <w:rPr>
          <w:color w:val="333333"/>
          <w:sz w:val="22"/>
          <w:szCs w:val="22"/>
        </w:rPr>
      </w:pPr>
      <w:r w:rsidRPr="0090727C">
        <w:rPr>
          <w:color w:val="333333"/>
          <w:sz w:val="22"/>
          <w:szCs w:val="22"/>
        </w:rPr>
        <w:t>5. В случае предоставления услугополучателем неполного пакета документов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90727C" w:rsidRPr="0090727C" w:rsidRDefault="0090727C" w:rsidP="0090727C">
      <w:pPr>
        <w:pStyle w:val="text-align-justify"/>
        <w:shd w:val="clear" w:color="auto" w:fill="FFFFFF"/>
        <w:jc w:val="both"/>
        <w:rPr>
          <w:color w:val="333333"/>
          <w:sz w:val="22"/>
          <w:szCs w:val="22"/>
        </w:rPr>
      </w:pPr>
      <w:r w:rsidRPr="0090727C">
        <w:rPr>
          <w:color w:val="333333"/>
          <w:sz w:val="22"/>
          <w:szCs w:val="22"/>
        </w:rPr>
        <w:t>6. Государственная корпорация осуществляет доставку пакета документов через курьера услугодателю в течение 1 (одного) рабочего дня.</w:t>
      </w:r>
    </w:p>
    <w:p w:rsidR="0090727C" w:rsidRPr="0090727C" w:rsidRDefault="0090727C" w:rsidP="0090727C">
      <w:pPr>
        <w:pStyle w:val="text-align-justify"/>
        <w:shd w:val="clear" w:color="auto" w:fill="FFFFFF"/>
        <w:jc w:val="both"/>
        <w:rPr>
          <w:color w:val="333333"/>
          <w:sz w:val="22"/>
          <w:szCs w:val="22"/>
        </w:rPr>
      </w:pPr>
      <w:r w:rsidRPr="0090727C">
        <w:rPr>
          <w:color w:val="333333"/>
          <w:sz w:val="22"/>
          <w:szCs w:val="22"/>
        </w:rPr>
        <w:t>При обращении в Государственную корпорацию день приема не входит в срок оказания государственной услуги.</w:t>
      </w:r>
    </w:p>
    <w:p w:rsidR="0090727C" w:rsidRPr="0090727C" w:rsidRDefault="0090727C" w:rsidP="0090727C">
      <w:pPr>
        <w:pStyle w:val="text-align-justify"/>
        <w:shd w:val="clear" w:color="auto" w:fill="FFFFFF"/>
        <w:jc w:val="both"/>
        <w:rPr>
          <w:color w:val="333333"/>
          <w:sz w:val="22"/>
          <w:szCs w:val="22"/>
        </w:rPr>
      </w:pPr>
      <w:r w:rsidRPr="0090727C">
        <w:rPr>
          <w:color w:val="333333"/>
          <w:sz w:val="22"/>
          <w:szCs w:val="22"/>
        </w:rPr>
        <w:t>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90727C" w:rsidRPr="0090727C" w:rsidRDefault="0090727C" w:rsidP="0090727C">
      <w:pPr>
        <w:pStyle w:val="text-align-justify"/>
        <w:shd w:val="clear" w:color="auto" w:fill="FFFFFF"/>
        <w:jc w:val="both"/>
        <w:rPr>
          <w:color w:val="333333"/>
          <w:sz w:val="22"/>
          <w:szCs w:val="22"/>
        </w:rPr>
      </w:pPr>
      <w:r w:rsidRPr="0090727C">
        <w:rPr>
          <w:color w:val="333333"/>
          <w:sz w:val="22"/>
          <w:szCs w:val="22"/>
        </w:rPr>
        <w:t>8. Услугодатель в течение 1 (одного) рабочего дня с момента получения документов, проверяет полноту представленных документов.</w:t>
      </w:r>
    </w:p>
    <w:p w:rsidR="0090727C" w:rsidRPr="0090727C" w:rsidRDefault="0090727C" w:rsidP="0090727C">
      <w:pPr>
        <w:pStyle w:val="text-align-justify"/>
        <w:shd w:val="clear" w:color="auto" w:fill="FFFFFF"/>
        <w:jc w:val="both"/>
        <w:rPr>
          <w:color w:val="333333"/>
          <w:sz w:val="22"/>
          <w:szCs w:val="22"/>
        </w:rPr>
      </w:pPr>
      <w:r w:rsidRPr="0090727C">
        <w:rPr>
          <w:color w:val="333333"/>
          <w:sz w:val="22"/>
          <w:szCs w:val="22"/>
        </w:rPr>
        <w:t>9. Сведения о документах, удостоверяющих личность, свидетельстве о рождении ребенка, свидетельстве о заключении брака (при отсутствии сведений в информационной системе "Регистрационный пункт ЗАГС")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p w:rsidR="0090727C" w:rsidRPr="0090727C" w:rsidRDefault="0090727C" w:rsidP="0090727C">
      <w:pPr>
        <w:pStyle w:val="text-align-justify"/>
        <w:shd w:val="clear" w:color="auto" w:fill="FFFFFF"/>
        <w:jc w:val="both"/>
        <w:rPr>
          <w:color w:val="333333"/>
          <w:sz w:val="22"/>
          <w:szCs w:val="22"/>
        </w:rPr>
      </w:pPr>
      <w:r w:rsidRPr="0090727C">
        <w:rPr>
          <w:color w:val="333333"/>
          <w:sz w:val="22"/>
          <w:szCs w:val="22"/>
        </w:rPr>
        <w:t>Услугодатель или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90727C" w:rsidRPr="0090727C" w:rsidRDefault="0090727C" w:rsidP="0090727C">
      <w:pPr>
        <w:pStyle w:val="text-align-justify"/>
        <w:shd w:val="clear" w:color="auto" w:fill="FFFFFF"/>
        <w:jc w:val="both"/>
        <w:rPr>
          <w:color w:val="333333"/>
          <w:sz w:val="22"/>
          <w:szCs w:val="22"/>
        </w:rPr>
      </w:pPr>
      <w:r w:rsidRPr="0090727C">
        <w:rPr>
          <w:color w:val="333333"/>
          <w:sz w:val="22"/>
          <w:szCs w:val="22"/>
        </w:rPr>
        <w:t>В случае представления услугополучателем неполного пакета документов и (или) документов с истекшим сроком действия услугодатель отказывает услугополучателю в приеме заявления.</w:t>
      </w:r>
    </w:p>
    <w:p w:rsidR="0090727C" w:rsidRPr="0090727C" w:rsidRDefault="0090727C" w:rsidP="0090727C">
      <w:pPr>
        <w:pStyle w:val="text-align-justify"/>
        <w:shd w:val="clear" w:color="auto" w:fill="FFFFFF"/>
        <w:jc w:val="both"/>
        <w:rPr>
          <w:color w:val="333333"/>
          <w:sz w:val="22"/>
          <w:szCs w:val="22"/>
        </w:rPr>
      </w:pPr>
      <w:r w:rsidRPr="0090727C">
        <w:rPr>
          <w:color w:val="333333"/>
          <w:sz w:val="22"/>
          <w:szCs w:val="22"/>
        </w:rPr>
        <w:t>10. По итогам проверки документов услугодатель в течение 3 (трех) рабочих дней готовит направление (путевка) в загородные и пришкольные лагеря (далее - направление) либо мотивированный ответ об отказе в оказании государственной услуги.</w:t>
      </w:r>
    </w:p>
    <w:p w:rsidR="0090727C" w:rsidRPr="0090727C" w:rsidRDefault="0090727C" w:rsidP="0090727C">
      <w:pPr>
        <w:pStyle w:val="text-align-justify"/>
        <w:shd w:val="clear" w:color="auto" w:fill="FFFFFF"/>
        <w:jc w:val="both"/>
        <w:rPr>
          <w:color w:val="333333"/>
          <w:sz w:val="22"/>
          <w:szCs w:val="22"/>
        </w:rPr>
      </w:pPr>
      <w:r w:rsidRPr="0090727C">
        <w:rPr>
          <w:color w:val="333333"/>
          <w:sz w:val="22"/>
          <w:szCs w:val="22"/>
        </w:rPr>
        <w:t>11. Услугодатель в течение 1 (одного) рабочего дня отправляет направление либо мотивированный ответ об отказе в оказании государственной услуги услугополучателю или в Государственную корпорацию.</w:t>
      </w:r>
    </w:p>
    <w:p w:rsidR="0090727C" w:rsidRPr="0090727C" w:rsidRDefault="0090727C" w:rsidP="0090727C">
      <w:pPr>
        <w:pStyle w:val="text-align-justify"/>
        <w:shd w:val="clear" w:color="auto" w:fill="FFFFFF"/>
        <w:jc w:val="both"/>
        <w:rPr>
          <w:color w:val="333333"/>
          <w:sz w:val="22"/>
          <w:szCs w:val="22"/>
        </w:rPr>
      </w:pPr>
      <w:r w:rsidRPr="0090727C">
        <w:rPr>
          <w:color w:val="333333"/>
          <w:sz w:val="22"/>
          <w:szCs w:val="22"/>
        </w:rPr>
        <w:t>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rsidR="0090727C" w:rsidRPr="0090727C" w:rsidRDefault="0090727C" w:rsidP="0090727C">
      <w:pPr>
        <w:pStyle w:val="text-align-justify"/>
        <w:shd w:val="clear" w:color="auto" w:fill="FFFFFF"/>
        <w:jc w:val="both"/>
        <w:rPr>
          <w:color w:val="333333"/>
          <w:sz w:val="22"/>
          <w:szCs w:val="22"/>
        </w:rPr>
      </w:pPr>
      <w:r w:rsidRPr="0090727C">
        <w:rPr>
          <w:color w:val="333333"/>
          <w:sz w:val="22"/>
          <w:szCs w:val="22"/>
        </w:rPr>
        <w:lastRenderedPageBreak/>
        <w:t>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90727C" w:rsidRPr="0090727C" w:rsidRDefault="0090727C" w:rsidP="0090727C">
      <w:pPr>
        <w:pStyle w:val="text-align-justify"/>
        <w:shd w:val="clear" w:color="auto" w:fill="FFFFFF"/>
        <w:jc w:val="both"/>
        <w:rPr>
          <w:color w:val="333333"/>
          <w:sz w:val="22"/>
          <w:szCs w:val="22"/>
        </w:rPr>
      </w:pPr>
      <w:r w:rsidRPr="0090727C">
        <w:rPr>
          <w:color w:val="333333"/>
          <w:sz w:val="22"/>
          <w:szCs w:val="22"/>
        </w:rPr>
        <w:t>13. Общий срок рассмотрения документов и получение направления либо отказ в оказании государственной услуги составляет 5 (пять) рабочих дней.</w:t>
      </w:r>
    </w:p>
    <w:p w:rsidR="0090727C" w:rsidRPr="0090727C" w:rsidRDefault="0090727C" w:rsidP="0090727C">
      <w:pPr>
        <w:pStyle w:val="text-align-center"/>
        <w:shd w:val="clear" w:color="auto" w:fill="FFFFFF"/>
        <w:jc w:val="center"/>
        <w:rPr>
          <w:color w:val="333333"/>
          <w:sz w:val="22"/>
          <w:szCs w:val="22"/>
        </w:rPr>
      </w:pPr>
      <w:r w:rsidRPr="0090727C">
        <w:rPr>
          <w:rStyle w:val="a3"/>
          <w:color w:val="333333"/>
          <w:sz w:val="22"/>
          <w:szCs w:val="22"/>
        </w:rPr>
        <w:t>Глава 3. Порядок обжалования решений, действий (бездействия) услугодателя и (или) его должностных лиц в процессе оказания государственной услуги</w:t>
      </w:r>
    </w:p>
    <w:p w:rsidR="0090727C" w:rsidRPr="0090727C" w:rsidRDefault="0090727C" w:rsidP="0090727C">
      <w:pPr>
        <w:pStyle w:val="text-align-justify"/>
        <w:shd w:val="clear" w:color="auto" w:fill="FFFFFF"/>
        <w:jc w:val="both"/>
        <w:rPr>
          <w:color w:val="333333"/>
          <w:sz w:val="22"/>
          <w:szCs w:val="22"/>
        </w:rPr>
      </w:pPr>
      <w:r w:rsidRPr="0090727C">
        <w:rPr>
          <w:color w:val="333333"/>
          <w:sz w:val="22"/>
          <w:szCs w:val="22"/>
        </w:rPr>
        <w:t>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90727C" w:rsidRPr="0090727C" w:rsidRDefault="0090727C" w:rsidP="0090727C">
      <w:pPr>
        <w:pStyle w:val="text-align-justify"/>
        <w:shd w:val="clear" w:color="auto" w:fill="FFFFFF"/>
        <w:jc w:val="both"/>
        <w:rPr>
          <w:color w:val="333333"/>
          <w:sz w:val="22"/>
          <w:szCs w:val="22"/>
        </w:rPr>
      </w:pPr>
      <w:r w:rsidRPr="0090727C">
        <w:rPr>
          <w:color w:val="333333"/>
          <w:sz w:val="22"/>
          <w:szCs w:val="22"/>
        </w:rPr>
        <w:t>Жалоба услугополучателя, поступившая в адрес услугодателя непосредственно оказавшего государственную услугу, в соответствии с пунктом 2 статьи 25 Закона подлежит рассмотрению в течение 5 (пяти) рабочих дней со дня ее регистрации.</w:t>
      </w:r>
    </w:p>
    <w:p w:rsidR="0090727C" w:rsidRPr="0090727C" w:rsidRDefault="0090727C" w:rsidP="0090727C">
      <w:pPr>
        <w:pStyle w:val="text-align-justify"/>
        <w:shd w:val="clear" w:color="auto" w:fill="FFFFFF"/>
        <w:jc w:val="both"/>
        <w:rPr>
          <w:color w:val="333333"/>
          <w:sz w:val="22"/>
          <w:szCs w:val="22"/>
        </w:rPr>
      </w:pPr>
      <w:r w:rsidRPr="0090727C">
        <w:rPr>
          <w:color w:val="333333"/>
          <w:sz w:val="22"/>
          <w:szCs w:val="22"/>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90727C" w:rsidRDefault="0090727C" w:rsidP="0090727C">
      <w:pPr>
        <w:pStyle w:val="text-align-justify"/>
        <w:shd w:val="clear" w:color="auto" w:fill="FFFFFF"/>
        <w:jc w:val="both"/>
        <w:rPr>
          <w:rFonts w:ascii="Helvetica" w:hAnsi="Helvetica" w:cs="Helvetica"/>
          <w:color w:val="333333"/>
          <w:sz w:val="21"/>
          <w:szCs w:val="21"/>
        </w:rPr>
      </w:pPr>
      <w:r w:rsidRPr="0090727C">
        <w:rPr>
          <w:color w:val="333333"/>
          <w:sz w:val="22"/>
          <w:szCs w:val="22"/>
        </w:rPr>
        <w:t>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r>
        <w:rPr>
          <w:rFonts w:ascii="Helvetica" w:hAnsi="Helvetica" w:cs="Helvetica"/>
          <w:color w:val="333333"/>
          <w:sz w:val="21"/>
          <w:szCs w:val="21"/>
        </w:rPr>
        <w:t>.</w:t>
      </w:r>
    </w:p>
    <w:tbl>
      <w:tblPr>
        <w:tblW w:w="9856" w:type="dxa"/>
        <w:shd w:val="clear" w:color="auto" w:fill="FFFFFF"/>
        <w:tblCellMar>
          <w:left w:w="0" w:type="dxa"/>
          <w:right w:w="0" w:type="dxa"/>
        </w:tblCellMar>
        <w:tblLook w:val="04A0" w:firstRow="1" w:lastRow="0" w:firstColumn="1" w:lastColumn="0" w:noHBand="0" w:noVBand="1"/>
      </w:tblPr>
      <w:tblGrid>
        <w:gridCol w:w="9856"/>
      </w:tblGrid>
      <w:tr w:rsidR="0047153C" w:rsidRPr="0047153C" w:rsidTr="0047153C">
        <w:tc>
          <w:tcPr>
            <w:tcW w:w="9856" w:type="dxa"/>
            <w:tcBorders>
              <w:top w:val="nil"/>
              <w:left w:val="nil"/>
              <w:bottom w:val="nil"/>
              <w:right w:val="nil"/>
            </w:tcBorders>
            <w:shd w:val="clear" w:color="auto" w:fill="auto"/>
            <w:tcMar>
              <w:top w:w="45" w:type="dxa"/>
              <w:left w:w="75" w:type="dxa"/>
              <w:bottom w:w="45" w:type="dxa"/>
              <w:right w:w="75" w:type="dxa"/>
            </w:tcMar>
            <w:hideMark/>
          </w:tcPr>
          <w:p w:rsidR="0047153C" w:rsidRPr="0047153C" w:rsidRDefault="0047153C" w:rsidP="0047153C">
            <w:pPr>
              <w:pStyle w:val="a6"/>
              <w:rPr>
                <w:rFonts w:ascii="Times New Roman" w:hAnsi="Times New Roman" w:cs="Times New Roman"/>
                <w:sz w:val="24"/>
                <w:szCs w:val="24"/>
                <w:lang w:val="kk-KZ" w:eastAsia="la-Latn"/>
              </w:rPr>
            </w:pPr>
          </w:p>
          <w:p w:rsidR="0047153C" w:rsidRPr="0047153C" w:rsidRDefault="0047153C" w:rsidP="0047153C">
            <w:pPr>
              <w:pStyle w:val="a6"/>
              <w:rPr>
                <w:rFonts w:ascii="Times New Roman" w:hAnsi="Times New Roman" w:cs="Times New Roman"/>
                <w:sz w:val="24"/>
                <w:szCs w:val="24"/>
                <w:lang w:val="kk-KZ" w:eastAsia="la-Latn"/>
              </w:rPr>
            </w:pPr>
          </w:p>
          <w:p w:rsidR="0047153C" w:rsidRPr="0047153C" w:rsidRDefault="0047153C" w:rsidP="0047153C">
            <w:pPr>
              <w:pStyle w:val="a6"/>
              <w:rPr>
                <w:rFonts w:ascii="Times New Roman" w:hAnsi="Times New Roman" w:cs="Times New Roman"/>
                <w:sz w:val="24"/>
                <w:szCs w:val="24"/>
                <w:lang w:val="kk-KZ" w:eastAsia="la-Latn"/>
              </w:rPr>
            </w:pPr>
          </w:p>
          <w:p w:rsidR="0047153C" w:rsidRPr="0047153C" w:rsidRDefault="0047153C" w:rsidP="0047153C">
            <w:pPr>
              <w:pStyle w:val="a6"/>
              <w:rPr>
                <w:rFonts w:ascii="Times New Roman" w:hAnsi="Times New Roman" w:cs="Times New Roman"/>
                <w:sz w:val="24"/>
                <w:szCs w:val="24"/>
                <w:lang w:val="kk-KZ" w:eastAsia="la-Latn"/>
              </w:rPr>
            </w:pPr>
          </w:p>
          <w:p w:rsidR="0047153C" w:rsidRPr="0047153C" w:rsidRDefault="0047153C" w:rsidP="0047153C">
            <w:pPr>
              <w:pStyle w:val="a6"/>
              <w:rPr>
                <w:rFonts w:ascii="Times New Roman" w:hAnsi="Times New Roman" w:cs="Times New Roman"/>
                <w:sz w:val="24"/>
                <w:szCs w:val="24"/>
                <w:lang w:val="kk-KZ" w:eastAsia="la-Latn"/>
              </w:rPr>
            </w:pPr>
          </w:p>
          <w:p w:rsidR="0047153C" w:rsidRPr="0047153C" w:rsidRDefault="0047153C" w:rsidP="0047153C">
            <w:pPr>
              <w:pStyle w:val="a6"/>
              <w:rPr>
                <w:rFonts w:ascii="Times New Roman" w:hAnsi="Times New Roman" w:cs="Times New Roman"/>
                <w:sz w:val="24"/>
                <w:szCs w:val="24"/>
                <w:lang w:val="kk-KZ" w:eastAsia="la-Latn"/>
              </w:rPr>
            </w:pPr>
          </w:p>
          <w:p w:rsidR="0047153C" w:rsidRPr="0047153C" w:rsidRDefault="0047153C" w:rsidP="0047153C">
            <w:pPr>
              <w:pStyle w:val="a6"/>
              <w:rPr>
                <w:rFonts w:ascii="Times New Roman" w:hAnsi="Times New Roman" w:cs="Times New Roman"/>
                <w:sz w:val="24"/>
                <w:szCs w:val="24"/>
                <w:lang w:val="kk-KZ" w:eastAsia="la-Latn"/>
              </w:rPr>
            </w:pPr>
          </w:p>
          <w:p w:rsidR="0047153C" w:rsidRPr="0047153C" w:rsidRDefault="0047153C" w:rsidP="0047153C">
            <w:pPr>
              <w:pStyle w:val="a6"/>
              <w:rPr>
                <w:rFonts w:ascii="Times New Roman" w:hAnsi="Times New Roman" w:cs="Times New Roman"/>
                <w:sz w:val="24"/>
                <w:szCs w:val="24"/>
                <w:lang w:val="kk-KZ" w:eastAsia="la-Latn"/>
              </w:rPr>
            </w:pPr>
          </w:p>
          <w:p w:rsidR="0047153C" w:rsidRPr="0047153C" w:rsidRDefault="0047153C" w:rsidP="0047153C">
            <w:pPr>
              <w:pStyle w:val="a6"/>
              <w:rPr>
                <w:rFonts w:ascii="Times New Roman" w:hAnsi="Times New Roman" w:cs="Times New Roman"/>
                <w:sz w:val="24"/>
                <w:szCs w:val="24"/>
                <w:lang w:val="kk-KZ" w:eastAsia="la-Latn"/>
              </w:rPr>
            </w:pPr>
          </w:p>
          <w:p w:rsidR="0047153C" w:rsidRPr="0047153C" w:rsidRDefault="0047153C" w:rsidP="0047153C">
            <w:pPr>
              <w:pStyle w:val="a6"/>
              <w:rPr>
                <w:rFonts w:ascii="Times New Roman" w:hAnsi="Times New Roman" w:cs="Times New Roman"/>
                <w:sz w:val="24"/>
                <w:szCs w:val="24"/>
                <w:lang w:val="kk-KZ" w:eastAsia="la-Latn"/>
              </w:rPr>
            </w:pPr>
          </w:p>
          <w:p w:rsidR="0047153C" w:rsidRPr="0047153C" w:rsidRDefault="0047153C" w:rsidP="0047153C">
            <w:pPr>
              <w:pStyle w:val="a6"/>
              <w:rPr>
                <w:rFonts w:ascii="Times New Roman" w:hAnsi="Times New Roman" w:cs="Times New Roman"/>
                <w:sz w:val="24"/>
                <w:szCs w:val="24"/>
                <w:lang w:val="kk-KZ" w:eastAsia="la-Latn"/>
              </w:rPr>
            </w:pPr>
          </w:p>
          <w:p w:rsidR="0047153C" w:rsidRPr="0047153C" w:rsidRDefault="0047153C" w:rsidP="0047153C">
            <w:pPr>
              <w:pStyle w:val="a6"/>
              <w:rPr>
                <w:rFonts w:ascii="Times New Roman" w:hAnsi="Times New Roman" w:cs="Times New Roman"/>
                <w:sz w:val="24"/>
                <w:szCs w:val="24"/>
                <w:lang w:val="kk-KZ" w:eastAsia="la-Latn"/>
              </w:rPr>
            </w:pPr>
          </w:p>
          <w:p w:rsidR="0047153C" w:rsidRPr="0047153C" w:rsidRDefault="0047153C" w:rsidP="0047153C">
            <w:pPr>
              <w:pStyle w:val="a6"/>
              <w:rPr>
                <w:rFonts w:ascii="Times New Roman" w:hAnsi="Times New Roman" w:cs="Times New Roman"/>
                <w:sz w:val="24"/>
                <w:szCs w:val="24"/>
                <w:lang w:val="kk-KZ" w:eastAsia="la-Latn"/>
              </w:rPr>
            </w:pPr>
          </w:p>
          <w:p w:rsidR="0047153C" w:rsidRPr="0047153C" w:rsidRDefault="0047153C" w:rsidP="0047153C">
            <w:pPr>
              <w:pStyle w:val="a6"/>
              <w:rPr>
                <w:rFonts w:ascii="Times New Roman" w:hAnsi="Times New Roman" w:cs="Times New Roman"/>
                <w:sz w:val="24"/>
                <w:szCs w:val="24"/>
                <w:lang w:val="kk-KZ" w:eastAsia="la-Latn"/>
              </w:rPr>
            </w:pPr>
          </w:p>
          <w:p w:rsidR="0047153C" w:rsidRPr="0047153C" w:rsidRDefault="0047153C" w:rsidP="0047153C">
            <w:pPr>
              <w:pStyle w:val="a6"/>
              <w:rPr>
                <w:rFonts w:ascii="Times New Roman" w:hAnsi="Times New Roman" w:cs="Times New Roman"/>
                <w:sz w:val="24"/>
                <w:szCs w:val="24"/>
                <w:lang w:val="kk-KZ" w:eastAsia="la-Latn"/>
              </w:rPr>
            </w:pPr>
          </w:p>
          <w:p w:rsidR="0047153C" w:rsidRPr="0047153C" w:rsidRDefault="0047153C" w:rsidP="0047153C">
            <w:pPr>
              <w:pStyle w:val="a6"/>
              <w:rPr>
                <w:rFonts w:ascii="Times New Roman" w:hAnsi="Times New Roman" w:cs="Times New Roman"/>
                <w:sz w:val="24"/>
                <w:szCs w:val="24"/>
                <w:lang w:val="kk-KZ" w:eastAsia="la-Latn"/>
              </w:rPr>
            </w:pPr>
          </w:p>
          <w:p w:rsidR="0047153C" w:rsidRPr="0047153C" w:rsidRDefault="0047153C" w:rsidP="0047153C">
            <w:pPr>
              <w:pStyle w:val="a6"/>
              <w:rPr>
                <w:rFonts w:ascii="Times New Roman" w:hAnsi="Times New Roman" w:cs="Times New Roman"/>
                <w:sz w:val="24"/>
                <w:szCs w:val="24"/>
                <w:lang w:val="kk-KZ" w:eastAsia="la-Latn"/>
              </w:rPr>
            </w:pPr>
          </w:p>
          <w:p w:rsidR="0047153C" w:rsidRPr="0047153C" w:rsidRDefault="0047153C" w:rsidP="0047153C">
            <w:pPr>
              <w:pStyle w:val="a6"/>
              <w:rPr>
                <w:rFonts w:ascii="Times New Roman" w:hAnsi="Times New Roman" w:cs="Times New Roman"/>
                <w:sz w:val="24"/>
                <w:szCs w:val="24"/>
                <w:lang w:val="kk-KZ" w:eastAsia="la-Latn"/>
              </w:rPr>
            </w:pPr>
          </w:p>
          <w:p w:rsidR="0047153C" w:rsidRPr="0047153C" w:rsidRDefault="0047153C" w:rsidP="0047153C">
            <w:pPr>
              <w:pStyle w:val="a6"/>
              <w:rPr>
                <w:rFonts w:ascii="Times New Roman" w:hAnsi="Times New Roman" w:cs="Times New Roman"/>
                <w:sz w:val="24"/>
                <w:szCs w:val="24"/>
                <w:lang w:val="kk-KZ" w:eastAsia="la-Latn"/>
              </w:rPr>
            </w:pPr>
          </w:p>
          <w:p w:rsidR="0047153C" w:rsidRPr="0047153C" w:rsidRDefault="0047153C" w:rsidP="0047153C">
            <w:pPr>
              <w:pStyle w:val="a6"/>
              <w:rPr>
                <w:rFonts w:ascii="Times New Roman" w:hAnsi="Times New Roman" w:cs="Times New Roman"/>
                <w:sz w:val="24"/>
                <w:szCs w:val="24"/>
                <w:lang w:val="kk-KZ" w:eastAsia="la-Latn"/>
              </w:rPr>
            </w:pPr>
          </w:p>
          <w:p w:rsidR="0047153C" w:rsidRPr="0047153C" w:rsidRDefault="0047153C" w:rsidP="0047153C">
            <w:pPr>
              <w:pStyle w:val="a6"/>
              <w:rPr>
                <w:rFonts w:ascii="Times New Roman" w:hAnsi="Times New Roman" w:cs="Times New Roman"/>
                <w:sz w:val="24"/>
                <w:szCs w:val="24"/>
                <w:lang w:val="kk-KZ" w:eastAsia="la-Latn"/>
              </w:rPr>
            </w:pPr>
          </w:p>
          <w:p w:rsidR="0047153C" w:rsidRPr="0047153C" w:rsidRDefault="0047153C" w:rsidP="0047153C">
            <w:pPr>
              <w:pStyle w:val="a6"/>
              <w:rPr>
                <w:rFonts w:ascii="Times New Roman" w:hAnsi="Times New Roman" w:cs="Times New Roman"/>
                <w:sz w:val="24"/>
                <w:szCs w:val="24"/>
                <w:lang w:val="kk-KZ" w:eastAsia="la-Latn"/>
              </w:rPr>
            </w:pPr>
          </w:p>
          <w:p w:rsidR="0047153C" w:rsidRPr="0047153C" w:rsidRDefault="0047153C" w:rsidP="0047153C">
            <w:pPr>
              <w:pStyle w:val="a6"/>
              <w:rPr>
                <w:rFonts w:ascii="Times New Roman" w:hAnsi="Times New Roman" w:cs="Times New Roman"/>
                <w:sz w:val="24"/>
                <w:szCs w:val="24"/>
                <w:lang w:val="kk-KZ" w:eastAsia="la-Latn"/>
              </w:rPr>
            </w:pPr>
          </w:p>
          <w:p w:rsidR="0047153C" w:rsidRPr="0047153C" w:rsidRDefault="0047153C" w:rsidP="0047153C">
            <w:pPr>
              <w:pStyle w:val="a6"/>
              <w:rPr>
                <w:rFonts w:ascii="Times New Roman" w:hAnsi="Times New Roman" w:cs="Times New Roman"/>
                <w:sz w:val="24"/>
                <w:szCs w:val="24"/>
                <w:lang w:val="kk-KZ" w:eastAsia="la-Latn"/>
              </w:rPr>
            </w:pPr>
          </w:p>
          <w:p w:rsidR="0047153C" w:rsidRDefault="0047153C" w:rsidP="0047153C">
            <w:pPr>
              <w:pStyle w:val="a6"/>
              <w:rPr>
                <w:rFonts w:ascii="Times New Roman" w:hAnsi="Times New Roman" w:cs="Times New Roman"/>
                <w:sz w:val="24"/>
                <w:szCs w:val="24"/>
                <w:lang w:val="kk-KZ" w:eastAsia="la-Latn"/>
              </w:rPr>
            </w:pPr>
          </w:p>
          <w:p w:rsidR="0047153C" w:rsidRPr="0047153C" w:rsidRDefault="0047153C" w:rsidP="0047153C">
            <w:pPr>
              <w:pStyle w:val="a6"/>
              <w:rPr>
                <w:rFonts w:ascii="Times New Roman" w:hAnsi="Times New Roman" w:cs="Times New Roman"/>
                <w:sz w:val="24"/>
                <w:szCs w:val="24"/>
                <w:lang w:val="kk-KZ" w:eastAsia="la-Latn"/>
              </w:rPr>
            </w:pPr>
          </w:p>
          <w:p w:rsidR="0047153C" w:rsidRPr="0047153C" w:rsidRDefault="0047153C" w:rsidP="0047153C">
            <w:pPr>
              <w:pStyle w:val="a6"/>
              <w:jc w:val="right"/>
              <w:rPr>
                <w:rFonts w:ascii="Times New Roman" w:hAnsi="Times New Roman" w:cs="Times New Roman"/>
                <w:sz w:val="24"/>
                <w:szCs w:val="24"/>
                <w:lang w:eastAsia="la-Latn"/>
              </w:rPr>
            </w:pPr>
            <w:bookmarkStart w:id="0" w:name="_GoBack"/>
            <w:bookmarkEnd w:id="0"/>
            <w:r w:rsidRPr="0047153C">
              <w:rPr>
                <w:rFonts w:ascii="Times New Roman" w:hAnsi="Times New Roman" w:cs="Times New Roman"/>
                <w:sz w:val="24"/>
                <w:szCs w:val="24"/>
                <w:lang w:eastAsia="la-Latn"/>
              </w:rPr>
              <w:lastRenderedPageBreak/>
              <w:t>Қазақстан Республикасы</w:t>
            </w:r>
            <w:r w:rsidRPr="0047153C">
              <w:rPr>
                <w:rFonts w:ascii="Times New Roman" w:hAnsi="Times New Roman" w:cs="Times New Roman"/>
                <w:sz w:val="24"/>
                <w:szCs w:val="24"/>
                <w:lang w:eastAsia="la-Latn"/>
              </w:rPr>
              <w:br/>
              <w:t>Білім және ғылым министрінің</w:t>
            </w:r>
            <w:r w:rsidRPr="0047153C">
              <w:rPr>
                <w:rFonts w:ascii="Times New Roman" w:hAnsi="Times New Roman" w:cs="Times New Roman"/>
                <w:sz w:val="24"/>
                <w:szCs w:val="24"/>
                <w:lang w:eastAsia="la-Latn"/>
              </w:rPr>
              <w:br/>
              <w:t>2020 жылғы 24 сәуірдегі</w:t>
            </w:r>
            <w:r w:rsidRPr="0047153C">
              <w:rPr>
                <w:rFonts w:ascii="Times New Roman" w:hAnsi="Times New Roman" w:cs="Times New Roman"/>
                <w:sz w:val="24"/>
                <w:szCs w:val="24"/>
                <w:lang w:eastAsia="la-Latn"/>
              </w:rPr>
              <w:br/>
              <w:t>№ 158 бұйрығына</w:t>
            </w:r>
            <w:r w:rsidRPr="0047153C">
              <w:rPr>
                <w:rFonts w:ascii="Times New Roman" w:hAnsi="Times New Roman" w:cs="Times New Roman"/>
                <w:sz w:val="24"/>
                <w:szCs w:val="24"/>
                <w:lang w:eastAsia="la-Latn"/>
              </w:rPr>
              <w:br/>
              <w:t>11-қосымша</w:t>
            </w:r>
          </w:p>
        </w:tc>
      </w:tr>
    </w:tbl>
    <w:p w:rsidR="0047153C" w:rsidRPr="0047153C" w:rsidRDefault="0047153C" w:rsidP="0047153C">
      <w:pPr>
        <w:pStyle w:val="a6"/>
        <w:jc w:val="center"/>
        <w:rPr>
          <w:rFonts w:ascii="Times New Roman" w:hAnsi="Times New Roman" w:cs="Times New Roman"/>
          <w:b/>
          <w:color w:val="1E1E1E"/>
          <w:sz w:val="24"/>
          <w:szCs w:val="24"/>
          <w:lang w:eastAsia="la-Latn"/>
        </w:rPr>
      </w:pPr>
      <w:r w:rsidRPr="0047153C">
        <w:rPr>
          <w:rFonts w:ascii="Times New Roman" w:hAnsi="Times New Roman" w:cs="Times New Roman"/>
          <w:b/>
          <w:color w:val="1E1E1E"/>
          <w:sz w:val="24"/>
          <w:szCs w:val="24"/>
          <w:lang w:eastAsia="la-Latn"/>
        </w:rPr>
        <w:lastRenderedPageBreak/>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47153C" w:rsidRPr="0047153C" w:rsidRDefault="0047153C" w:rsidP="0047153C">
      <w:pPr>
        <w:pStyle w:val="a6"/>
        <w:jc w:val="center"/>
        <w:rPr>
          <w:rFonts w:ascii="Times New Roman" w:hAnsi="Times New Roman" w:cs="Times New Roman"/>
          <w:b/>
          <w:color w:val="1E1E1E"/>
          <w:sz w:val="24"/>
          <w:szCs w:val="24"/>
          <w:lang w:eastAsia="la-Latn"/>
        </w:rPr>
      </w:pPr>
      <w:r w:rsidRPr="0047153C">
        <w:rPr>
          <w:rFonts w:ascii="Times New Roman" w:hAnsi="Times New Roman" w:cs="Times New Roman"/>
          <w:b/>
          <w:color w:val="1E1E1E"/>
          <w:sz w:val="24"/>
          <w:szCs w:val="24"/>
          <w:lang w:eastAsia="la-Latn"/>
        </w:rPr>
        <w:t>1-тарау. Жалпы ережелер</w:t>
      </w:r>
    </w:p>
    <w:p w:rsidR="0047153C" w:rsidRPr="0047153C" w:rsidRDefault="0047153C" w:rsidP="0047153C">
      <w:pPr>
        <w:pStyle w:val="a6"/>
        <w:rPr>
          <w:rFonts w:ascii="Times New Roman" w:hAnsi="Times New Roman" w:cs="Times New Roman"/>
          <w:spacing w:val="2"/>
          <w:sz w:val="24"/>
          <w:szCs w:val="24"/>
          <w:lang w:eastAsia="la-Latn"/>
        </w:rPr>
      </w:pPr>
      <w:r w:rsidRPr="0047153C">
        <w:rPr>
          <w:rFonts w:ascii="Times New Roman" w:hAnsi="Times New Roman" w:cs="Times New Roman"/>
          <w:spacing w:val="2"/>
          <w:sz w:val="24"/>
          <w:szCs w:val="24"/>
          <w:lang w:eastAsia="la-Latn"/>
        </w:rPr>
        <w:t>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5" w:anchor="z12" w:history="1">
        <w:r w:rsidRPr="0047153C">
          <w:rPr>
            <w:rFonts w:ascii="Times New Roman" w:hAnsi="Times New Roman" w:cs="Times New Roman"/>
            <w:color w:val="073A5E"/>
            <w:spacing w:val="2"/>
            <w:sz w:val="24"/>
            <w:szCs w:val="24"/>
            <w:u w:val="single"/>
            <w:lang w:eastAsia="la-Latn"/>
          </w:rPr>
          <w:t>10-бабының</w:t>
        </w:r>
      </w:hyperlink>
      <w:r w:rsidRPr="0047153C">
        <w:rPr>
          <w:rFonts w:ascii="Times New Roman" w:hAnsi="Times New Roman" w:cs="Times New Roman"/>
          <w:spacing w:val="2"/>
          <w:sz w:val="24"/>
          <w:szCs w:val="24"/>
          <w:lang w:eastAsia="la-Latn"/>
        </w:rPr>
        <w:t>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p w:rsidR="0047153C" w:rsidRPr="0047153C" w:rsidRDefault="0047153C" w:rsidP="0047153C">
      <w:pPr>
        <w:pStyle w:val="a6"/>
        <w:jc w:val="center"/>
        <w:rPr>
          <w:rFonts w:ascii="Times New Roman" w:hAnsi="Times New Roman" w:cs="Times New Roman"/>
          <w:spacing w:val="2"/>
          <w:sz w:val="24"/>
          <w:szCs w:val="24"/>
          <w:lang w:eastAsia="la-Latn"/>
        </w:rPr>
      </w:pPr>
      <w:r w:rsidRPr="0047153C">
        <w:rPr>
          <w:rFonts w:ascii="Times New Roman" w:hAnsi="Times New Roman" w:cs="Times New Roman"/>
          <w:spacing w:val="2"/>
          <w:sz w:val="24"/>
          <w:szCs w:val="24"/>
          <w:lang w:eastAsia="la-Latn"/>
        </w:rPr>
        <w:t>2. Осы Қағидаларда мынадай ұғымдар пайдаланылады:</w:t>
      </w:r>
    </w:p>
    <w:p w:rsidR="0047153C" w:rsidRPr="0047153C" w:rsidRDefault="0047153C" w:rsidP="0047153C">
      <w:pPr>
        <w:pStyle w:val="a6"/>
        <w:rPr>
          <w:rFonts w:ascii="Times New Roman" w:hAnsi="Times New Roman" w:cs="Times New Roman"/>
          <w:spacing w:val="2"/>
          <w:sz w:val="24"/>
          <w:szCs w:val="24"/>
          <w:lang w:eastAsia="la-Latn"/>
        </w:rPr>
      </w:pPr>
      <w:r w:rsidRPr="0047153C">
        <w:rPr>
          <w:rFonts w:ascii="Times New Roman" w:hAnsi="Times New Roman" w:cs="Times New Roman"/>
          <w:spacing w:val="2"/>
          <w:sz w:val="24"/>
          <w:szCs w:val="24"/>
          <w:lang w:eastAsia="la-Latn"/>
        </w:rPr>
        <w:t>      1) "Азаматтарға арналған үкіме"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47153C" w:rsidRPr="0047153C" w:rsidRDefault="0047153C" w:rsidP="0047153C">
      <w:pPr>
        <w:pStyle w:val="a6"/>
        <w:rPr>
          <w:rFonts w:ascii="Times New Roman" w:hAnsi="Times New Roman" w:cs="Times New Roman"/>
          <w:spacing w:val="2"/>
          <w:sz w:val="24"/>
          <w:szCs w:val="24"/>
          <w:lang w:eastAsia="la-Latn"/>
        </w:rPr>
      </w:pPr>
      <w:r w:rsidRPr="0047153C">
        <w:rPr>
          <w:rFonts w:ascii="Times New Roman" w:hAnsi="Times New Roman" w:cs="Times New Roman"/>
          <w:spacing w:val="2"/>
          <w:sz w:val="24"/>
          <w:szCs w:val="24"/>
          <w:lang w:eastAsia="la-Latn"/>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47153C" w:rsidRPr="0047153C" w:rsidRDefault="0047153C" w:rsidP="0047153C">
      <w:pPr>
        <w:pStyle w:val="a6"/>
        <w:rPr>
          <w:rFonts w:ascii="Times New Roman" w:hAnsi="Times New Roman" w:cs="Times New Roman"/>
          <w:spacing w:val="2"/>
          <w:sz w:val="24"/>
          <w:szCs w:val="24"/>
          <w:lang w:eastAsia="la-Latn"/>
        </w:rPr>
      </w:pPr>
      <w:r w:rsidRPr="0047153C">
        <w:rPr>
          <w:rFonts w:ascii="Times New Roman" w:hAnsi="Times New Roman" w:cs="Times New Roman"/>
          <w:spacing w:val="2"/>
          <w:sz w:val="24"/>
          <w:szCs w:val="24"/>
          <w:lang w:eastAsia="la-Latn"/>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47153C" w:rsidRPr="0047153C" w:rsidRDefault="0047153C" w:rsidP="0047153C">
      <w:pPr>
        <w:pStyle w:val="a6"/>
        <w:rPr>
          <w:rFonts w:ascii="Times New Roman" w:hAnsi="Times New Roman" w:cs="Times New Roman"/>
          <w:spacing w:val="2"/>
          <w:sz w:val="24"/>
          <w:szCs w:val="24"/>
          <w:lang w:eastAsia="la-Latn"/>
        </w:rPr>
      </w:pPr>
      <w:r w:rsidRPr="0047153C">
        <w:rPr>
          <w:rFonts w:ascii="Times New Roman" w:hAnsi="Times New Roman" w:cs="Times New Roman"/>
          <w:spacing w:val="2"/>
          <w:sz w:val="24"/>
          <w:szCs w:val="24"/>
          <w:lang w:eastAsia="la-Latn"/>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47153C" w:rsidRPr="0047153C" w:rsidRDefault="0047153C" w:rsidP="0047153C">
      <w:pPr>
        <w:pStyle w:val="a6"/>
        <w:rPr>
          <w:rFonts w:ascii="Times New Roman" w:hAnsi="Times New Roman" w:cs="Times New Roman"/>
          <w:spacing w:val="2"/>
          <w:sz w:val="24"/>
          <w:szCs w:val="24"/>
          <w:lang w:eastAsia="la-Latn"/>
        </w:rPr>
      </w:pPr>
      <w:r w:rsidRPr="0047153C">
        <w:rPr>
          <w:rFonts w:ascii="Times New Roman" w:hAnsi="Times New Roman" w:cs="Times New Roman"/>
          <w:spacing w:val="2"/>
          <w:sz w:val="24"/>
          <w:szCs w:val="24"/>
          <w:lang w:eastAsia="la-Latn"/>
        </w:rPr>
        <w:t>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47153C" w:rsidRPr="0047153C" w:rsidRDefault="0047153C" w:rsidP="0047153C">
      <w:pPr>
        <w:pStyle w:val="a6"/>
        <w:rPr>
          <w:rFonts w:ascii="Times New Roman" w:hAnsi="Times New Roman" w:cs="Times New Roman"/>
          <w:color w:val="1E1E1E"/>
          <w:sz w:val="24"/>
          <w:szCs w:val="24"/>
          <w:lang w:eastAsia="la-Latn"/>
        </w:rPr>
      </w:pPr>
      <w:r w:rsidRPr="0047153C">
        <w:rPr>
          <w:rFonts w:ascii="Times New Roman" w:hAnsi="Times New Roman" w:cs="Times New Roman"/>
          <w:color w:val="1E1E1E"/>
          <w:sz w:val="24"/>
          <w:szCs w:val="24"/>
          <w:lang w:eastAsia="la-Latn"/>
        </w:rPr>
        <w:t>2-тарау. Мемлекеттік қызмет көрсету тәртібі</w:t>
      </w:r>
    </w:p>
    <w:p w:rsidR="0047153C" w:rsidRPr="0047153C" w:rsidRDefault="0047153C" w:rsidP="0047153C">
      <w:pPr>
        <w:pStyle w:val="a6"/>
        <w:rPr>
          <w:rFonts w:ascii="Times New Roman" w:hAnsi="Times New Roman" w:cs="Times New Roman"/>
          <w:spacing w:val="2"/>
          <w:sz w:val="24"/>
          <w:szCs w:val="24"/>
          <w:lang w:eastAsia="la-Latn"/>
        </w:rPr>
      </w:pPr>
      <w:r w:rsidRPr="0047153C">
        <w:rPr>
          <w:rFonts w:ascii="Times New Roman" w:hAnsi="Times New Roman" w:cs="Times New Roman"/>
          <w:spacing w:val="2"/>
          <w:sz w:val="24"/>
          <w:szCs w:val="24"/>
          <w:lang w:eastAsia="la-Latn"/>
        </w:rPr>
        <w:t xml:space="preserve">      3.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қызметті (бұдан </w:t>
      </w:r>
      <w:r w:rsidRPr="0047153C">
        <w:rPr>
          <w:rFonts w:ascii="Times New Roman" w:hAnsi="Times New Roman" w:cs="Times New Roman"/>
          <w:spacing w:val="2"/>
          <w:sz w:val="24"/>
          <w:szCs w:val="24"/>
          <w:lang w:eastAsia="la-Latn"/>
        </w:rPr>
        <w:lastRenderedPageBreak/>
        <w:t>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білім беру ұйымыдарына (бұдан әрі - көрсетілетін қызметті беруші), Мемлекеттік корпорацияға немесе портал арқылы осы Қағидаларға </w:t>
      </w:r>
      <w:hyperlink r:id="rId6" w:anchor="z308" w:history="1">
        <w:r w:rsidRPr="0047153C">
          <w:rPr>
            <w:rFonts w:ascii="Times New Roman" w:hAnsi="Times New Roman" w:cs="Times New Roman"/>
            <w:color w:val="073A5E"/>
            <w:spacing w:val="2"/>
            <w:sz w:val="24"/>
            <w:szCs w:val="24"/>
            <w:u w:val="single"/>
            <w:lang w:eastAsia="la-Latn"/>
          </w:rPr>
          <w:t>2-қосымшаға</w:t>
        </w:r>
      </w:hyperlink>
      <w:r w:rsidRPr="0047153C">
        <w:rPr>
          <w:rFonts w:ascii="Times New Roman" w:hAnsi="Times New Roman" w:cs="Times New Roman"/>
          <w:spacing w:val="2"/>
          <w:sz w:val="24"/>
          <w:szCs w:val="24"/>
          <w:lang w:eastAsia="la-Latn"/>
        </w:rPr>
        <w:t>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стандартында көзделген құжаттарды қоса бере отырып, осы Қағидаларға </w:t>
      </w:r>
      <w:hyperlink r:id="rId7" w:anchor="z306" w:history="1">
        <w:r w:rsidRPr="0047153C">
          <w:rPr>
            <w:rFonts w:ascii="Times New Roman" w:hAnsi="Times New Roman" w:cs="Times New Roman"/>
            <w:color w:val="073A5E"/>
            <w:spacing w:val="2"/>
            <w:sz w:val="24"/>
            <w:szCs w:val="24"/>
            <w:u w:val="single"/>
            <w:lang w:eastAsia="la-Latn"/>
          </w:rPr>
          <w:t>1-қосымшаға</w:t>
        </w:r>
      </w:hyperlink>
      <w:r w:rsidRPr="0047153C">
        <w:rPr>
          <w:rFonts w:ascii="Times New Roman" w:hAnsi="Times New Roman" w:cs="Times New Roman"/>
          <w:spacing w:val="2"/>
          <w:sz w:val="24"/>
          <w:szCs w:val="24"/>
          <w:lang w:eastAsia="la-Latn"/>
        </w:rPr>
        <w:t> сәйкес нысан бойынша өтініш береді.</w:t>
      </w:r>
    </w:p>
    <w:p w:rsidR="0047153C" w:rsidRPr="0047153C" w:rsidRDefault="0047153C" w:rsidP="0047153C">
      <w:pPr>
        <w:pStyle w:val="a6"/>
        <w:rPr>
          <w:rFonts w:ascii="Times New Roman" w:hAnsi="Times New Roman" w:cs="Times New Roman"/>
          <w:spacing w:val="2"/>
          <w:sz w:val="24"/>
          <w:szCs w:val="24"/>
          <w:lang w:eastAsia="la-Latn"/>
        </w:rPr>
      </w:pPr>
      <w:r w:rsidRPr="0047153C">
        <w:rPr>
          <w:rFonts w:ascii="Times New Roman" w:hAnsi="Times New Roman" w:cs="Times New Roman"/>
          <w:spacing w:val="2"/>
          <w:sz w:val="24"/>
          <w:szCs w:val="24"/>
          <w:lang w:eastAsia="la-Latn"/>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47153C" w:rsidRPr="0047153C" w:rsidRDefault="0047153C" w:rsidP="0047153C">
      <w:pPr>
        <w:pStyle w:val="a6"/>
        <w:rPr>
          <w:rFonts w:ascii="Times New Roman" w:hAnsi="Times New Roman" w:cs="Times New Roman"/>
          <w:spacing w:val="2"/>
          <w:sz w:val="24"/>
          <w:szCs w:val="24"/>
          <w:lang w:eastAsia="la-Latn"/>
        </w:rPr>
      </w:pPr>
      <w:r w:rsidRPr="0047153C">
        <w:rPr>
          <w:rFonts w:ascii="Times New Roman" w:hAnsi="Times New Roman" w:cs="Times New Roman"/>
          <w:spacing w:val="2"/>
          <w:sz w:val="24"/>
          <w:szCs w:val="24"/>
          <w:lang w:eastAsia="la-Latn"/>
        </w:rPr>
        <w:t>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w:t>
      </w:r>
      <w:hyperlink r:id="rId8" w:anchor="z310" w:history="1">
        <w:r w:rsidRPr="0047153C">
          <w:rPr>
            <w:rFonts w:ascii="Times New Roman" w:hAnsi="Times New Roman" w:cs="Times New Roman"/>
            <w:color w:val="073A5E"/>
            <w:spacing w:val="2"/>
            <w:sz w:val="24"/>
            <w:szCs w:val="24"/>
            <w:u w:val="single"/>
            <w:lang w:eastAsia="la-Latn"/>
          </w:rPr>
          <w:t>3-қосымшаға</w:t>
        </w:r>
      </w:hyperlink>
      <w:r w:rsidRPr="0047153C">
        <w:rPr>
          <w:rFonts w:ascii="Times New Roman" w:hAnsi="Times New Roman" w:cs="Times New Roman"/>
          <w:spacing w:val="2"/>
          <w:sz w:val="24"/>
          <w:szCs w:val="24"/>
          <w:lang w:eastAsia="la-Latn"/>
        </w:rPr>
        <w:t> сәйкес нысан бойынша құжаттарды қабылдаудан бас тарту туралы қолхат береді.</w:t>
      </w:r>
    </w:p>
    <w:p w:rsidR="0047153C" w:rsidRPr="0047153C" w:rsidRDefault="0047153C" w:rsidP="0047153C">
      <w:pPr>
        <w:pStyle w:val="a6"/>
        <w:rPr>
          <w:rFonts w:ascii="Times New Roman" w:hAnsi="Times New Roman" w:cs="Times New Roman"/>
          <w:spacing w:val="2"/>
          <w:sz w:val="24"/>
          <w:szCs w:val="24"/>
          <w:lang w:eastAsia="la-Latn"/>
        </w:rPr>
      </w:pPr>
      <w:r w:rsidRPr="0047153C">
        <w:rPr>
          <w:rFonts w:ascii="Times New Roman" w:hAnsi="Times New Roman" w:cs="Times New Roman"/>
          <w:spacing w:val="2"/>
          <w:sz w:val="24"/>
          <w:szCs w:val="24"/>
          <w:lang w:eastAsia="la-Latn"/>
        </w:rPr>
        <w:t>      6. Мемлекеттік корпорация құжаттар топтамасын көрсетілетін қызметті берушіге курьер арқылы жеткізуді 1 (бір) жұмыс күні ішінде жүзеге асырады.</w:t>
      </w:r>
    </w:p>
    <w:p w:rsidR="0047153C" w:rsidRPr="0047153C" w:rsidRDefault="0047153C" w:rsidP="0047153C">
      <w:pPr>
        <w:pStyle w:val="a6"/>
        <w:rPr>
          <w:rFonts w:ascii="Times New Roman" w:hAnsi="Times New Roman" w:cs="Times New Roman"/>
          <w:spacing w:val="2"/>
          <w:sz w:val="24"/>
          <w:szCs w:val="24"/>
          <w:lang w:eastAsia="la-Latn"/>
        </w:rPr>
      </w:pPr>
      <w:r w:rsidRPr="0047153C">
        <w:rPr>
          <w:rFonts w:ascii="Times New Roman" w:hAnsi="Times New Roman" w:cs="Times New Roman"/>
          <w:spacing w:val="2"/>
          <w:sz w:val="24"/>
          <w:szCs w:val="24"/>
          <w:lang w:eastAsia="la-Latn"/>
        </w:rPr>
        <w:t>      Мемлекеттік корпорацияға жүгінген кезде құжаттарды қабылдау күні мемлекеттік қызмет көрсету мерзіміне кірмейді.</w:t>
      </w:r>
    </w:p>
    <w:p w:rsidR="0047153C" w:rsidRPr="0047153C" w:rsidRDefault="0047153C" w:rsidP="0047153C">
      <w:pPr>
        <w:pStyle w:val="a6"/>
        <w:rPr>
          <w:rFonts w:ascii="Times New Roman" w:hAnsi="Times New Roman" w:cs="Times New Roman"/>
          <w:spacing w:val="2"/>
          <w:sz w:val="24"/>
          <w:szCs w:val="24"/>
          <w:lang w:eastAsia="la-Latn"/>
        </w:rPr>
      </w:pPr>
      <w:r w:rsidRPr="0047153C">
        <w:rPr>
          <w:rFonts w:ascii="Times New Roman" w:hAnsi="Times New Roman" w:cs="Times New Roman"/>
          <w:spacing w:val="2"/>
          <w:sz w:val="24"/>
          <w:szCs w:val="24"/>
          <w:lang w:eastAsia="la-Latn"/>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47153C" w:rsidRPr="0047153C" w:rsidRDefault="0047153C" w:rsidP="0047153C">
      <w:pPr>
        <w:pStyle w:val="a6"/>
        <w:rPr>
          <w:rFonts w:ascii="Times New Roman" w:hAnsi="Times New Roman" w:cs="Times New Roman"/>
          <w:spacing w:val="2"/>
          <w:sz w:val="24"/>
          <w:szCs w:val="24"/>
          <w:lang w:eastAsia="la-Latn"/>
        </w:rPr>
      </w:pPr>
      <w:r w:rsidRPr="0047153C">
        <w:rPr>
          <w:rFonts w:ascii="Times New Roman" w:hAnsi="Times New Roman" w:cs="Times New Roman"/>
          <w:spacing w:val="2"/>
          <w:sz w:val="24"/>
          <w:szCs w:val="24"/>
          <w:lang w:eastAsia="la-Latn"/>
        </w:rPr>
        <w:t>      8. Көрсетілетін қызметті беруші құжаттарды алған сәттен бастап 1 (бір) жұмыс күні ішінде ұсынылған құжаттардың толықтығын тексереді.</w:t>
      </w:r>
    </w:p>
    <w:p w:rsidR="0047153C" w:rsidRPr="0047153C" w:rsidRDefault="0047153C" w:rsidP="0047153C">
      <w:pPr>
        <w:pStyle w:val="a6"/>
        <w:rPr>
          <w:rFonts w:ascii="Times New Roman" w:hAnsi="Times New Roman" w:cs="Times New Roman"/>
          <w:spacing w:val="2"/>
          <w:sz w:val="24"/>
          <w:szCs w:val="24"/>
          <w:lang w:eastAsia="la-Latn"/>
        </w:rPr>
      </w:pPr>
      <w:r w:rsidRPr="0047153C">
        <w:rPr>
          <w:rFonts w:ascii="Times New Roman" w:hAnsi="Times New Roman" w:cs="Times New Roman"/>
          <w:spacing w:val="2"/>
          <w:sz w:val="24"/>
          <w:szCs w:val="24"/>
          <w:lang w:eastAsia="la-Latn"/>
        </w:rPr>
        <w:t>      9. Көрсетілетін қызметті алушының жеке басын, баланың туу туралы куәлігін, некеге тұруды куәландыратын құжаттар туралы мәліметтерді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p w:rsidR="0047153C" w:rsidRPr="0047153C" w:rsidRDefault="0047153C" w:rsidP="0047153C">
      <w:pPr>
        <w:pStyle w:val="a6"/>
        <w:rPr>
          <w:rFonts w:ascii="Times New Roman" w:hAnsi="Times New Roman" w:cs="Times New Roman"/>
          <w:spacing w:val="2"/>
          <w:sz w:val="24"/>
          <w:szCs w:val="24"/>
          <w:lang w:eastAsia="la-Latn"/>
        </w:rPr>
      </w:pPr>
      <w:r w:rsidRPr="0047153C">
        <w:rPr>
          <w:rFonts w:ascii="Times New Roman" w:hAnsi="Times New Roman" w:cs="Times New Roman"/>
          <w:spacing w:val="2"/>
          <w:sz w:val="24"/>
          <w:szCs w:val="24"/>
          <w:lang w:eastAsia="la-Latn"/>
        </w:rPr>
        <w:t>      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
    <w:p w:rsidR="0047153C" w:rsidRPr="0047153C" w:rsidRDefault="0047153C" w:rsidP="0047153C">
      <w:pPr>
        <w:pStyle w:val="a6"/>
        <w:rPr>
          <w:rFonts w:ascii="Times New Roman" w:hAnsi="Times New Roman" w:cs="Times New Roman"/>
          <w:spacing w:val="2"/>
          <w:sz w:val="24"/>
          <w:szCs w:val="24"/>
          <w:lang w:eastAsia="la-Latn"/>
        </w:rPr>
      </w:pPr>
      <w:r w:rsidRPr="0047153C">
        <w:rPr>
          <w:rFonts w:ascii="Times New Roman" w:hAnsi="Times New Roman" w:cs="Times New Roman"/>
          <w:spacing w:val="2"/>
          <w:sz w:val="24"/>
          <w:szCs w:val="24"/>
          <w:lang w:eastAsia="la-Latn"/>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47153C" w:rsidRPr="0047153C" w:rsidRDefault="0047153C" w:rsidP="0047153C">
      <w:pPr>
        <w:pStyle w:val="a6"/>
        <w:rPr>
          <w:rFonts w:ascii="Times New Roman" w:hAnsi="Times New Roman" w:cs="Times New Roman"/>
          <w:spacing w:val="2"/>
          <w:sz w:val="24"/>
          <w:szCs w:val="24"/>
          <w:lang w:eastAsia="la-Latn"/>
        </w:rPr>
      </w:pPr>
      <w:r w:rsidRPr="0047153C">
        <w:rPr>
          <w:rFonts w:ascii="Times New Roman" w:hAnsi="Times New Roman" w:cs="Times New Roman"/>
          <w:spacing w:val="2"/>
          <w:sz w:val="24"/>
          <w:szCs w:val="24"/>
          <w:lang w:eastAsia="la-Latn"/>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(бұдан әрі - жолдама) не мемлекеттік қызметті көрсетуден бас тарту туралы дәлелді жауапты дайындайды.</w:t>
      </w:r>
    </w:p>
    <w:p w:rsidR="0047153C" w:rsidRPr="0047153C" w:rsidRDefault="0047153C" w:rsidP="0047153C">
      <w:pPr>
        <w:pStyle w:val="a6"/>
        <w:rPr>
          <w:rFonts w:ascii="Times New Roman" w:hAnsi="Times New Roman" w:cs="Times New Roman"/>
          <w:spacing w:val="2"/>
          <w:sz w:val="24"/>
          <w:szCs w:val="24"/>
          <w:lang w:eastAsia="la-Latn"/>
        </w:rPr>
      </w:pPr>
      <w:r w:rsidRPr="0047153C">
        <w:rPr>
          <w:rFonts w:ascii="Times New Roman" w:hAnsi="Times New Roman" w:cs="Times New Roman"/>
          <w:spacing w:val="2"/>
          <w:sz w:val="24"/>
          <w:szCs w:val="24"/>
          <w:lang w:eastAsia="la-Latn"/>
        </w:rPr>
        <w:t>      11. Көрсетілетін қызметті беруші 1 (бір) жұмыс күні ішінде жолдаманы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p w:rsidR="0047153C" w:rsidRPr="0047153C" w:rsidRDefault="0047153C" w:rsidP="0047153C">
      <w:pPr>
        <w:pStyle w:val="a6"/>
        <w:rPr>
          <w:rFonts w:ascii="Times New Roman" w:hAnsi="Times New Roman" w:cs="Times New Roman"/>
          <w:spacing w:val="2"/>
          <w:sz w:val="24"/>
          <w:szCs w:val="24"/>
          <w:lang w:eastAsia="la-Latn"/>
        </w:rPr>
      </w:pPr>
      <w:r w:rsidRPr="0047153C">
        <w:rPr>
          <w:rFonts w:ascii="Times New Roman" w:hAnsi="Times New Roman" w:cs="Times New Roman"/>
          <w:spacing w:val="2"/>
          <w:sz w:val="24"/>
          <w:szCs w:val="24"/>
          <w:lang w:eastAsia="la-Latn"/>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p w:rsidR="0047153C" w:rsidRPr="0047153C" w:rsidRDefault="0047153C" w:rsidP="0047153C">
      <w:pPr>
        <w:pStyle w:val="a6"/>
        <w:rPr>
          <w:rFonts w:ascii="Times New Roman" w:hAnsi="Times New Roman" w:cs="Times New Roman"/>
          <w:spacing w:val="2"/>
          <w:sz w:val="24"/>
          <w:szCs w:val="24"/>
          <w:lang w:eastAsia="la-Latn"/>
        </w:rPr>
      </w:pPr>
      <w:r w:rsidRPr="0047153C">
        <w:rPr>
          <w:rFonts w:ascii="Times New Roman" w:hAnsi="Times New Roman" w:cs="Times New Roman"/>
          <w:spacing w:val="2"/>
          <w:sz w:val="24"/>
          <w:szCs w:val="24"/>
          <w:lang w:eastAsia="la-Latn"/>
        </w:rPr>
        <w:t xml:space="preserve">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w:t>
      </w:r>
      <w:r w:rsidRPr="0047153C">
        <w:rPr>
          <w:rFonts w:ascii="Times New Roman" w:hAnsi="Times New Roman" w:cs="Times New Roman"/>
          <w:spacing w:val="2"/>
          <w:sz w:val="24"/>
          <w:szCs w:val="24"/>
          <w:lang w:eastAsia="la-Latn"/>
        </w:rPr>
        <w:lastRenderedPageBreak/>
        <w:t>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47153C" w:rsidRPr="0047153C" w:rsidRDefault="0047153C" w:rsidP="0047153C">
      <w:pPr>
        <w:pStyle w:val="a6"/>
        <w:rPr>
          <w:rFonts w:ascii="Times New Roman" w:hAnsi="Times New Roman" w:cs="Times New Roman"/>
          <w:spacing w:val="2"/>
          <w:sz w:val="24"/>
          <w:szCs w:val="24"/>
          <w:lang w:eastAsia="la-Latn"/>
        </w:rPr>
      </w:pPr>
      <w:r w:rsidRPr="0047153C">
        <w:rPr>
          <w:rFonts w:ascii="Times New Roman" w:hAnsi="Times New Roman" w:cs="Times New Roman"/>
          <w:spacing w:val="2"/>
          <w:sz w:val="24"/>
          <w:szCs w:val="24"/>
          <w:lang w:eastAsia="la-Latn"/>
        </w:rPr>
        <w:t>      13. Құжаттарды қараудың жалпы мерзімі және жолдама алу не мемлекеттік қызмет көрсетуден бас тарту 5 (бес) жұмыс күнін құрайды.</w:t>
      </w:r>
    </w:p>
    <w:p w:rsidR="0047153C" w:rsidRPr="0047153C" w:rsidRDefault="0047153C" w:rsidP="0047153C">
      <w:pPr>
        <w:pStyle w:val="a6"/>
        <w:rPr>
          <w:rFonts w:ascii="Times New Roman" w:hAnsi="Times New Roman" w:cs="Times New Roman"/>
          <w:color w:val="1E1E1E"/>
          <w:sz w:val="24"/>
          <w:szCs w:val="24"/>
          <w:lang w:eastAsia="la-Latn"/>
        </w:rPr>
      </w:pPr>
      <w:r w:rsidRPr="0047153C">
        <w:rPr>
          <w:rFonts w:ascii="Times New Roman" w:hAnsi="Times New Roman" w:cs="Times New Roman"/>
          <w:color w:val="1E1E1E"/>
          <w:sz w:val="24"/>
          <w:szCs w:val="24"/>
          <w:lang w:eastAsia="la-Latn"/>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47153C" w:rsidRPr="0047153C" w:rsidRDefault="0047153C" w:rsidP="0047153C">
      <w:pPr>
        <w:pStyle w:val="a6"/>
        <w:rPr>
          <w:rFonts w:ascii="Times New Roman" w:hAnsi="Times New Roman" w:cs="Times New Roman"/>
          <w:spacing w:val="2"/>
          <w:sz w:val="24"/>
          <w:szCs w:val="24"/>
          <w:lang w:eastAsia="la-Latn"/>
        </w:rPr>
      </w:pPr>
      <w:r w:rsidRPr="0047153C">
        <w:rPr>
          <w:rFonts w:ascii="Times New Roman" w:hAnsi="Times New Roman" w:cs="Times New Roman"/>
          <w:spacing w:val="2"/>
          <w:sz w:val="24"/>
          <w:szCs w:val="24"/>
          <w:lang w:eastAsia="la-Latn"/>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47153C" w:rsidRPr="0047153C" w:rsidRDefault="0047153C" w:rsidP="0047153C">
      <w:pPr>
        <w:pStyle w:val="a6"/>
        <w:rPr>
          <w:rFonts w:ascii="Times New Roman" w:hAnsi="Times New Roman" w:cs="Times New Roman"/>
          <w:spacing w:val="2"/>
          <w:sz w:val="24"/>
          <w:szCs w:val="24"/>
          <w:lang w:eastAsia="la-Latn"/>
        </w:rPr>
      </w:pPr>
      <w:r w:rsidRPr="0047153C">
        <w:rPr>
          <w:rFonts w:ascii="Times New Roman" w:hAnsi="Times New Roman" w:cs="Times New Roman"/>
          <w:spacing w:val="2"/>
          <w:sz w:val="24"/>
          <w:szCs w:val="24"/>
          <w:lang w:eastAsia="la-Latn"/>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9" w:anchor="z75" w:history="1">
        <w:r w:rsidRPr="0047153C">
          <w:rPr>
            <w:rFonts w:ascii="Times New Roman" w:hAnsi="Times New Roman" w:cs="Times New Roman"/>
            <w:color w:val="073A5E"/>
            <w:spacing w:val="2"/>
            <w:sz w:val="24"/>
            <w:szCs w:val="24"/>
            <w:u w:val="single"/>
            <w:lang w:eastAsia="la-Latn"/>
          </w:rPr>
          <w:t>2-тармағына</w:t>
        </w:r>
      </w:hyperlink>
      <w:r w:rsidRPr="0047153C">
        <w:rPr>
          <w:rFonts w:ascii="Times New Roman" w:hAnsi="Times New Roman" w:cs="Times New Roman"/>
          <w:spacing w:val="2"/>
          <w:sz w:val="24"/>
          <w:szCs w:val="24"/>
          <w:lang w:eastAsia="la-Latn"/>
        </w:rPr>
        <w:t> сәйкес тіркелген күнінен бастап 5 (бес) жұмыс күні ішінде қаралуға жатады.</w:t>
      </w:r>
    </w:p>
    <w:p w:rsidR="0047153C" w:rsidRPr="0047153C" w:rsidRDefault="0047153C" w:rsidP="0047153C">
      <w:pPr>
        <w:pStyle w:val="a6"/>
        <w:rPr>
          <w:rFonts w:ascii="Times New Roman" w:hAnsi="Times New Roman" w:cs="Times New Roman"/>
          <w:spacing w:val="2"/>
          <w:sz w:val="24"/>
          <w:szCs w:val="24"/>
          <w:lang w:eastAsia="la-Latn"/>
        </w:rPr>
      </w:pPr>
      <w:r w:rsidRPr="0047153C">
        <w:rPr>
          <w:rFonts w:ascii="Times New Roman" w:hAnsi="Times New Roman" w:cs="Times New Roman"/>
          <w:spacing w:val="2"/>
          <w:sz w:val="24"/>
          <w:szCs w:val="24"/>
          <w:lang w:eastAsia="la-Latn"/>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47153C" w:rsidRPr="0047153C" w:rsidRDefault="0047153C" w:rsidP="0047153C">
      <w:pPr>
        <w:pStyle w:val="a6"/>
        <w:rPr>
          <w:rFonts w:ascii="Times New Roman" w:hAnsi="Times New Roman" w:cs="Times New Roman"/>
          <w:spacing w:val="2"/>
          <w:sz w:val="24"/>
          <w:szCs w:val="24"/>
          <w:lang w:eastAsia="la-Latn"/>
        </w:rPr>
      </w:pPr>
      <w:r w:rsidRPr="0047153C">
        <w:rPr>
          <w:rFonts w:ascii="Times New Roman" w:hAnsi="Times New Roman" w:cs="Times New Roman"/>
          <w:spacing w:val="2"/>
          <w:sz w:val="24"/>
          <w:szCs w:val="24"/>
          <w:lang w:eastAsia="la-Latn"/>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9998" w:type="dxa"/>
        <w:shd w:val="clear" w:color="auto" w:fill="FFFFFF"/>
        <w:tblLayout w:type="fixed"/>
        <w:tblCellMar>
          <w:left w:w="0" w:type="dxa"/>
          <w:right w:w="0" w:type="dxa"/>
        </w:tblCellMar>
        <w:tblLook w:val="04A0" w:firstRow="1" w:lastRow="0" w:firstColumn="1" w:lastColumn="0" w:noHBand="0" w:noVBand="1"/>
      </w:tblPr>
      <w:tblGrid>
        <w:gridCol w:w="6738"/>
        <w:gridCol w:w="3260"/>
      </w:tblGrid>
      <w:tr w:rsidR="0047153C" w:rsidRPr="0047153C" w:rsidTr="0047153C">
        <w:tc>
          <w:tcPr>
            <w:tcW w:w="6738" w:type="dxa"/>
            <w:tcBorders>
              <w:top w:val="nil"/>
              <w:left w:val="nil"/>
              <w:bottom w:val="nil"/>
              <w:right w:val="nil"/>
            </w:tcBorders>
            <w:shd w:val="clear" w:color="auto" w:fill="auto"/>
            <w:tcMar>
              <w:top w:w="45" w:type="dxa"/>
              <w:left w:w="75" w:type="dxa"/>
              <w:bottom w:w="45" w:type="dxa"/>
              <w:right w:w="75" w:type="dxa"/>
            </w:tcMar>
            <w:hideMark/>
          </w:tcPr>
          <w:p w:rsidR="0047153C" w:rsidRPr="0047153C" w:rsidRDefault="0047153C" w:rsidP="0047153C">
            <w:pPr>
              <w:pStyle w:val="a6"/>
              <w:rPr>
                <w:rFonts w:ascii="Times New Roman" w:hAnsi="Times New Roman" w:cs="Times New Roman"/>
                <w:sz w:val="24"/>
                <w:szCs w:val="24"/>
                <w:lang w:eastAsia="la-Latn"/>
              </w:rPr>
            </w:pPr>
            <w:r w:rsidRPr="0047153C">
              <w:rPr>
                <w:rFonts w:ascii="Times New Roman" w:hAnsi="Times New Roman" w:cs="Times New Roman"/>
                <w:sz w:val="24"/>
                <w:szCs w:val="24"/>
                <w:lang w:eastAsia="la-Latn"/>
              </w:rPr>
              <w:t> </w:t>
            </w:r>
          </w:p>
        </w:tc>
        <w:tc>
          <w:tcPr>
            <w:tcW w:w="3260" w:type="dxa"/>
            <w:tcBorders>
              <w:top w:val="nil"/>
              <w:left w:val="nil"/>
              <w:bottom w:val="nil"/>
              <w:right w:val="nil"/>
            </w:tcBorders>
            <w:shd w:val="clear" w:color="auto" w:fill="auto"/>
            <w:tcMar>
              <w:top w:w="45" w:type="dxa"/>
              <w:left w:w="75" w:type="dxa"/>
              <w:bottom w:w="45" w:type="dxa"/>
              <w:right w:w="75" w:type="dxa"/>
            </w:tcMar>
            <w:hideMark/>
          </w:tcPr>
          <w:p w:rsidR="0047153C" w:rsidRPr="0047153C" w:rsidRDefault="0047153C" w:rsidP="0047153C">
            <w:pPr>
              <w:pStyle w:val="a6"/>
              <w:rPr>
                <w:rFonts w:ascii="Times New Roman" w:hAnsi="Times New Roman" w:cs="Times New Roman"/>
                <w:sz w:val="24"/>
                <w:szCs w:val="24"/>
                <w:lang w:eastAsia="la-Latn"/>
              </w:rPr>
            </w:pPr>
            <w:bookmarkStart w:id="1" w:name="z306"/>
            <w:bookmarkEnd w:id="1"/>
            <w:r w:rsidRPr="0047153C">
              <w:rPr>
                <w:rFonts w:ascii="Times New Roman" w:hAnsi="Times New Roman" w:cs="Times New Roman"/>
                <w:sz w:val="24"/>
                <w:szCs w:val="24"/>
                <w:lang w:eastAsia="la-Latn"/>
              </w:rPr>
              <w:t>"Мемлекеттік білім беру</w:t>
            </w:r>
            <w:r w:rsidRPr="0047153C">
              <w:rPr>
                <w:rFonts w:ascii="Times New Roman" w:hAnsi="Times New Roman" w:cs="Times New Roman"/>
                <w:sz w:val="24"/>
                <w:szCs w:val="24"/>
                <w:lang w:eastAsia="la-Latn"/>
              </w:rPr>
              <w:br/>
              <w:t>мекемелеріндегі білім алушылар</w:t>
            </w:r>
            <w:r w:rsidRPr="0047153C">
              <w:rPr>
                <w:rFonts w:ascii="Times New Roman" w:hAnsi="Times New Roman" w:cs="Times New Roman"/>
                <w:sz w:val="24"/>
                <w:szCs w:val="24"/>
                <w:lang w:eastAsia="la-Latn"/>
              </w:rPr>
              <w:br/>
              <w:t>мен тәрбиенушілердің</w:t>
            </w:r>
            <w:r w:rsidRPr="0047153C">
              <w:rPr>
                <w:rFonts w:ascii="Times New Roman" w:hAnsi="Times New Roman" w:cs="Times New Roman"/>
                <w:sz w:val="24"/>
                <w:szCs w:val="24"/>
                <w:lang w:eastAsia="la-Latn"/>
              </w:rPr>
              <w:br/>
              <w:t>жекелеген санаттарына қала</w:t>
            </w:r>
            <w:r w:rsidRPr="0047153C">
              <w:rPr>
                <w:rFonts w:ascii="Times New Roman" w:hAnsi="Times New Roman" w:cs="Times New Roman"/>
                <w:sz w:val="24"/>
                <w:szCs w:val="24"/>
                <w:lang w:eastAsia="la-Latn"/>
              </w:rPr>
              <w:br/>
              <w:t>сыртындағы және мектеп</w:t>
            </w:r>
            <w:r w:rsidRPr="0047153C">
              <w:rPr>
                <w:rFonts w:ascii="Times New Roman" w:hAnsi="Times New Roman" w:cs="Times New Roman"/>
                <w:sz w:val="24"/>
                <w:szCs w:val="24"/>
                <w:lang w:eastAsia="la-Latn"/>
              </w:rPr>
              <w:br/>
              <w:t>жанындағы лагерьлерде</w:t>
            </w:r>
            <w:r w:rsidRPr="0047153C">
              <w:rPr>
                <w:rFonts w:ascii="Times New Roman" w:hAnsi="Times New Roman" w:cs="Times New Roman"/>
                <w:sz w:val="24"/>
                <w:szCs w:val="24"/>
                <w:lang w:eastAsia="la-Latn"/>
              </w:rPr>
              <w:br/>
              <w:t>демалуы үшін құжаттар</w:t>
            </w:r>
            <w:r w:rsidRPr="0047153C">
              <w:rPr>
                <w:rFonts w:ascii="Times New Roman" w:hAnsi="Times New Roman" w:cs="Times New Roman"/>
                <w:sz w:val="24"/>
                <w:szCs w:val="24"/>
                <w:lang w:eastAsia="la-Latn"/>
              </w:rPr>
              <w:br/>
              <w:t>қабылдау және жолдама беру"</w:t>
            </w:r>
            <w:r w:rsidRPr="0047153C">
              <w:rPr>
                <w:rFonts w:ascii="Times New Roman" w:hAnsi="Times New Roman" w:cs="Times New Roman"/>
                <w:sz w:val="24"/>
                <w:szCs w:val="24"/>
                <w:lang w:eastAsia="la-Latn"/>
              </w:rPr>
              <w:br/>
              <w:t>мемлекеттік қызметті көрсету</w:t>
            </w:r>
            <w:r w:rsidRPr="0047153C">
              <w:rPr>
                <w:rFonts w:ascii="Times New Roman" w:hAnsi="Times New Roman" w:cs="Times New Roman"/>
                <w:sz w:val="24"/>
                <w:szCs w:val="24"/>
                <w:lang w:eastAsia="la-Latn"/>
              </w:rPr>
              <w:br/>
              <w:t>қағидаларына</w:t>
            </w:r>
            <w:r w:rsidRPr="0047153C">
              <w:rPr>
                <w:rFonts w:ascii="Times New Roman" w:hAnsi="Times New Roman" w:cs="Times New Roman"/>
                <w:sz w:val="24"/>
                <w:szCs w:val="24"/>
                <w:lang w:eastAsia="la-Latn"/>
              </w:rPr>
              <w:br/>
              <w:t>1-қосымша</w:t>
            </w:r>
          </w:p>
        </w:tc>
      </w:tr>
      <w:tr w:rsidR="0047153C" w:rsidRPr="0047153C" w:rsidTr="0047153C">
        <w:tc>
          <w:tcPr>
            <w:tcW w:w="6738" w:type="dxa"/>
            <w:tcBorders>
              <w:top w:val="nil"/>
              <w:left w:val="nil"/>
              <w:bottom w:val="nil"/>
              <w:right w:val="nil"/>
            </w:tcBorders>
            <w:shd w:val="clear" w:color="auto" w:fill="auto"/>
            <w:tcMar>
              <w:top w:w="45" w:type="dxa"/>
              <w:left w:w="75" w:type="dxa"/>
              <w:bottom w:w="45" w:type="dxa"/>
              <w:right w:w="75" w:type="dxa"/>
            </w:tcMar>
            <w:hideMark/>
          </w:tcPr>
          <w:p w:rsidR="0047153C" w:rsidRPr="0047153C" w:rsidRDefault="0047153C" w:rsidP="0047153C">
            <w:pPr>
              <w:pStyle w:val="a6"/>
              <w:rPr>
                <w:rFonts w:ascii="Times New Roman" w:hAnsi="Times New Roman" w:cs="Times New Roman"/>
                <w:sz w:val="24"/>
                <w:szCs w:val="24"/>
                <w:lang w:eastAsia="la-Latn"/>
              </w:rPr>
            </w:pPr>
            <w:r w:rsidRPr="0047153C">
              <w:rPr>
                <w:rFonts w:ascii="Times New Roman" w:hAnsi="Times New Roman" w:cs="Times New Roman"/>
                <w:sz w:val="24"/>
                <w:szCs w:val="24"/>
                <w:lang w:eastAsia="la-Latn"/>
              </w:rPr>
              <w:t> </w:t>
            </w:r>
          </w:p>
        </w:tc>
        <w:tc>
          <w:tcPr>
            <w:tcW w:w="3260" w:type="dxa"/>
            <w:tcBorders>
              <w:top w:val="nil"/>
              <w:left w:val="nil"/>
              <w:bottom w:val="nil"/>
              <w:right w:val="nil"/>
            </w:tcBorders>
            <w:shd w:val="clear" w:color="auto" w:fill="auto"/>
            <w:tcMar>
              <w:top w:w="45" w:type="dxa"/>
              <w:left w:w="75" w:type="dxa"/>
              <w:bottom w:w="45" w:type="dxa"/>
              <w:right w:w="75" w:type="dxa"/>
            </w:tcMar>
            <w:hideMark/>
          </w:tcPr>
          <w:p w:rsidR="0047153C" w:rsidRPr="0047153C" w:rsidRDefault="0047153C" w:rsidP="0047153C">
            <w:pPr>
              <w:pStyle w:val="a6"/>
              <w:rPr>
                <w:rFonts w:ascii="Times New Roman" w:hAnsi="Times New Roman" w:cs="Times New Roman"/>
                <w:sz w:val="24"/>
                <w:szCs w:val="24"/>
                <w:lang w:eastAsia="la-Latn"/>
              </w:rPr>
            </w:pPr>
            <w:r w:rsidRPr="0047153C">
              <w:rPr>
                <w:rFonts w:ascii="Times New Roman" w:hAnsi="Times New Roman" w:cs="Times New Roman"/>
                <w:sz w:val="24"/>
                <w:szCs w:val="24"/>
                <w:lang w:eastAsia="la-Latn"/>
              </w:rPr>
              <w:t>Нысан</w:t>
            </w:r>
          </w:p>
        </w:tc>
      </w:tr>
      <w:tr w:rsidR="0047153C" w:rsidRPr="0047153C" w:rsidTr="0047153C">
        <w:tc>
          <w:tcPr>
            <w:tcW w:w="6738" w:type="dxa"/>
            <w:tcBorders>
              <w:top w:val="nil"/>
              <w:left w:val="nil"/>
              <w:bottom w:val="nil"/>
              <w:right w:val="nil"/>
            </w:tcBorders>
            <w:shd w:val="clear" w:color="auto" w:fill="auto"/>
            <w:tcMar>
              <w:top w:w="45" w:type="dxa"/>
              <w:left w:w="75" w:type="dxa"/>
              <w:bottom w:w="45" w:type="dxa"/>
              <w:right w:w="75" w:type="dxa"/>
            </w:tcMar>
            <w:hideMark/>
          </w:tcPr>
          <w:p w:rsidR="0047153C" w:rsidRPr="0047153C" w:rsidRDefault="0047153C" w:rsidP="0047153C">
            <w:pPr>
              <w:pStyle w:val="a6"/>
              <w:rPr>
                <w:rFonts w:ascii="Times New Roman" w:hAnsi="Times New Roman" w:cs="Times New Roman"/>
                <w:sz w:val="24"/>
                <w:szCs w:val="24"/>
                <w:lang w:eastAsia="la-Latn"/>
              </w:rPr>
            </w:pPr>
            <w:r w:rsidRPr="0047153C">
              <w:rPr>
                <w:rFonts w:ascii="Times New Roman" w:hAnsi="Times New Roman" w:cs="Times New Roman"/>
                <w:sz w:val="24"/>
                <w:szCs w:val="24"/>
                <w:lang w:eastAsia="la-Latn"/>
              </w:rPr>
              <w:t> </w:t>
            </w:r>
          </w:p>
        </w:tc>
        <w:tc>
          <w:tcPr>
            <w:tcW w:w="3260" w:type="dxa"/>
            <w:tcBorders>
              <w:top w:val="nil"/>
              <w:left w:val="nil"/>
              <w:bottom w:val="nil"/>
              <w:right w:val="nil"/>
            </w:tcBorders>
            <w:shd w:val="clear" w:color="auto" w:fill="auto"/>
            <w:tcMar>
              <w:top w:w="45" w:type="dxa"/>
              <w:left w:w="75" w:type="dxa"/>
              <w:bottom w:w="45" w:type="dxa"/>
              <w:right w:w="75" w:type="dxa"/>
            </w:tcMar>
            <w:hideMark/>
          </w:tcPr>
          <w:p w:rsidR="0047153C" w:rsidRPr="0047153C" w:rsidRDefault="0047153C" w:rsidP="0047153C">
            <w:pPr>
              <w:pStyle w:val="a6"/>
              <w:rPr>
                <w:rFonts w:ascii="Times New Roman" w:hAnsi="Times New Roman" w:cs="Times New Roman"/>
                <w:sz w:val="24"/>
                <w:szCs w:val="24"/>
                <w:lang w:eastAsia="la-Latn"/>
              </w:rPr>
            </w:pPr>
            <w:r w:rsidRPr="0047153C">
              <w:rPr>
                <w:rFonts w:ascii="Times New Roman" w:hAnsi="Times New Roman" w:cs="Times New Roman"/>
                <w:sz w:val="24"/>
                <w:szCs w:val="24"/>
                <w:lang w:eastAsia="la-Latn"/>
              </w:rPr>
              <w:t>Нұр-Сұлтан, Алматы және</w:t>
            </w:r>
            <w:r w:rsidRPr="0047153C">
              <w:rPr>
                <w:rFonts w:ascii="Times New Roman" w:hAnsi="Times New Roman" w:cs="Times New Roman"/>
                <w:sz w:val="24"/>
                <w:szCs w:val="24"/>
                <w:lang w:eastAsia="la-Latn"/>
              </w:rPr>
              <w:br/>
              <w:t>Шымкент қалаларының,</w:t>
            </w:r>
            <w:r w:rsidRPr="0047153C">
              <w:rPr>
                <w:rFonts w:ascii="Times New Roman" w:hAnsi="Times New Roman" w:cs="Times New Roman"/>
                <w:sz w:val="24"/>
                <w:szCs w:val="24"/>
                <w:lang w:eastAsia="la-Latn"/>
              </w:rPr>
              <w:br/>
              <w:t>облыстық маңызы бар</w:t>
            </w:r>
            <w:r w:rsidRPr="0047153C">
              <w:rPr>
                <w:rFonts w:ascii="Times New Roman" w:hAnsi="Times New Roman" w:cs="Times New Roman"/>
                <w:sz w:val="24"/>
                <w:szCs w:val="24"/>
                <w:lang w:eastAsia="la-Latn"/>
              </w:rPr>
              <w:br/>
              <w:t>аудандар мен қалалардың</w:t>
            </w:r>
            <w:r w:rsidRPr="0047153C">
              <w:rPr>
                <w:rFonts w:ascii="Times New Roman" w:hAnsi="Times New Roman" w:cs="Times New Roman"/>
                <w:sz w:val="24"/>
                <w:szCs w:val="24"/>
                <w:lang w:eastAsia="la-Latn"/>
              </w:rPr>
              <w:br/>
              <w:t>жергілікті атқарушы органның</w:t>
            </w:r>
            <w:r w:rsidRPr="0047153C">
              <w:rPr>
                <w:rFonts w:ascii="Times New Roman" w:hAnsi="Times New Roman" w:cs="Times New Roman"/>
                <w:sz w:val="24"/>
                <w:szCs w:val="24"/>
                <w:lang w:eastAsia="la-Latn"/>
              </w:rPr>
              <w:br/>
              <w:t>басшысына</w:t>
            </w:r>
            <w:r w:rsidRPr="0047153C">
              <w:rPr>
                <w:rFonts w:ascii="Times New Roman" w:hAnsi="Times New Roman" w:cs="Times New Roman"/>
                <w:sz w:val="24"/>
                <w:szCs w:val="24"/>
                <w:lang w:eastAsia="la-Latn"/>
              </w:rPr>
              <w:br/>
              <w:t>____________________________</w:t>
            </w:r>
            <w:r w:rsidRPr="0047153C">
              <w:rPr>
                <w:rFonts w:ascii="Times New Roman" w:hAnsi="Times New Roman" w:cs="Times New Roman"/>
                <w:sz w:val="24"/>
                <w:szCs w:val="24"/>
                <w:lang w:eastAsia="la-Latn"/>
              </w:rPr>
              <w:br/>
              <w:t>____________________________</w:t>
            </w:r>
            <w:r w:rsidRPr="0047153C">
              <w:rPr>
                <w:rFonts w:ascii="Times New Roman" w:hAnsi="Times New Roman" w:cs="Times New Roman"/>
                <w:sz w:val="24"/>
                <w:szCs w:val="24"/>
                <w:lang w:eastAsia="la-Latn"/>
              </w:rPr>
              <w:br/>
              <w:t>өтініш берушінің Т.А.Ә.</w:t>
            </w:r>
            <w:r w:rsidRPr="0047153C">
              <w:rPr>
                <w:rFonts w:ascii="Times New Roman" w:hAnsi="Times New Roman" w:cs="Times New Roman"/>
                <w:sz w:val="24"/>
                <w:szCs w:val="24"/>
                <w:lang w:eastAsia="la-Latn"/>
              </w:rPr>
              <w:br/>
              <w:t>(бар болғанда) және жеке</w:t>
            </w:r>
            <w:r w:rsidRPr="0047153C">
              <w:rPr>
                <w:rFonts w:ascii="Times New Roman" w:hAnsi="Times New Roman" w:cs="Times New Roman"/>
                <w:sz w:val="24"/>
                <w:szCs w:val="24"/>
                <w:lang w:eastAsia="la-Latn"/>
              </w:rPr>
              <w:br/>
              <w:t>сәйкестендіру нөмірі, мына</w:t>
            </w:r>
            <w:r w:rsidRPr="0047153C">
              <w:rPr>
                <w:rFonts w:ascii="Times New Roman" w:hAnsi="Times New Roman" w:cs="Times New Roman"/>
                <w:sz w:val="24"/>
                <w:szCs w:val="24"/>
                <w:lang w:eastAsia="la-Latn"/>
              </w:rPr>
              <w:br/>
              <w:t>мекенжайы бойынша тұратын:</w:t>
            </w:r>
            <w:r w:rsidRPr="0047153C">
              <w:rPr>
                <w:rFonts w:ascii="Times New Roman" w:hAnsi="Times New Roman" w:cs="Times New Roman"/>
                <w:sz w:val="24"/>
                <w:szCs w:val="24"/>
                <w:lang w:eastAsia="la-Latn"/>
              </w:rPr>
              <w:br/>
            </w:r>
            <w:r w:rsidRPr="0047153C">
              <w:rPr>
                <w:rFonts w:ascii="Times New Roman" w:hAnsi="Times New Roman" w:cs="Times New Roman"/>
                <w:sz w:val="24"/>
                <w:szCs w:val="24"/>
                <w:lang w:eastAsia="la-Latn"/>
              </w:rPr>
              <w:lastRenderedPageBreak/>
              <w:t>____________________________</w:t>
            </w:r>
            <w:r w:rsidRPr="0047153C">
              <w:rPr>
                <w:rFonts w:ascii="Times New Roman" w:hAnsi="Times New Roman" w:cs="Times New Roman"/>
                <w:sz w:val="24"/>
                <w:szCs w:val="24"/>
                <w:lang w:eastAsia="la-Latn"/>
              </w:rPr>
              <w:br/>
              <w:t>(елді мекен атауы, тұрғылықты</w:t>
            </w:r>
            <w:r w:rsidRPr="0047153C">
              <w:rPr>
                <w:rFonts w:ascii="Times New Roman" w:hAnsi="Times New Roman" w:cs="Times New Roman"/>
                <w:sz w:val="24"/>
                <w:szCs w:val="24"/>
                <w:lang w:eastAsia="la-Latn"/>
              </w:rPr>
              <w:br/>
              <w:t>мекенжайы, телефоны)</w:t>
            </w:r>
          </w:p>
        </w:tc>
      </w:tr>
    </w:tbl>
    <w:p w:rsidR="0047153C" w:rsidRPr="0047153C" w:rsidRDefault="0047153C" w:rsidP="0047153C">
      <w:pPr>
        <w:pStyle w:val="a6"/>
        <w:rPr>
          <w:rFonts w:ascii="Times New Roman" w:hAnsi="Times New Roman" w:cs="Times New Roman"/>
          <w:color w:val="1E1E1E"/>
          <w:sz w:val="24"/>
          <w:szCs w:val="24"/>
          <w:lang w:eastAsia="la-Latn"/>
        </w:rPr>
      </w:pPr>
      <w:r w:rsidRPr="0047153C">
        <w:rPr>
          <w:rFonts w:ascii="Times New Roman" w:hAnsi="Times New Roman" w:cs="Times New Roman"/>
          <w:color w:val="1E1E1E"/>
          <w:sz w:val="24"/>
          <w:szCs w:val="24"/>
          <w:lang w:eastAsia="la-Latn"/>
        </w:rPr>
        <w:lastRenderedPageBreak/>
        <w:t>Өтініш</w:t>
      </w:r>
    </w:p>
    <w:p w:rsidR="0047153C" w:rsidRPr="0047153C" w:rsidRDefault="0047153C" w:rsidP="0047153C">
      <w:pPr>
        <w:pStyle w:val="a6"/>
        <w:rPr>
          <w:rFonts w:ascii="Times New Roman" w:hAnsi="Times New Roman" w:cs="Times New Roman"/>
          <w:spacing w:val="2"/>
          <w:sz w:val="24"/>
          <w:szCs w:val="24"/>
          <w:lang w:eastAsia="la-Latn"/>
        </w:rPr>
      </w:pPr>
      <w:r w:rsidRPr="0047153C">
        <w:rPr>
          <w:rFonts w:ascii="Times New Roman" w:hAnsi="Times New Roman" w:cs="Times New Roman"/>
          <w:spacing w:val="2"/>
          <w:sz w:val="24"/>
          <w:szCs w:val="24"/>
          <w:lang w:eastAsia="la-Latn"/>
        </w:rPr>
        <w:t>      Менің кәмелет жасқа толмаған (Т.А.Ә. (бар болғанда) туған күні және жеке сәйкестендіру нөмірі) (мектеп № және сынып литерін көрсету) оқитын баламды _______________________________________________(оқу жылын көрсету) қала сыртындағы және мектеп жанындағы лагерьлерде демалуын қамтамасыз етілетін білім алушылар мен тәрбиеленушілердің тізіміне қосуды сұраймын.</w:t>
      </w:r>
    </w:p>
    <w:p w:rsidR="0047153C" w:rsidRPr="0047153C" w:rsidRDefault="0047153C" w:rsidP="0047153C">
      <w:pPr>
        <w:pStyle w:val="a6"/>
        <w:rPr>
          <w:rFonts w:ascii="Times New Roman" w:hAnsi="Times New Roman" w:cs="Times New Roman"/>
          <w:spacing w:val="2"/>
          <w:sz w:val="24"/>
          <w:szCs w:val="24"/>
          <w:lang w:eastAsia="la-Latn"/>
        </w:rPr>
      </w:pPr>
      <w:r w:rsidRPr="0047153C">
        <w:rPr>
          <w:rFonts w:ascii="Times New Roman" w:hAnsi="Times New Roman" w:cs="Times New Roman"/>
          <w:spacing w:val="2"/>
          <w:sz w:val="24"/>
          <w:szCs w:val="24"/>
          <w:lang w:eastAsia="la-Latn"/>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47153C" w:rsidRDefault="0047153C" w:rsidP="0047153C">
      <w:pPr>
        <w:pStyle w:val="a6"/>
        <w:rPr>
          <w:rFonts w:ascii="Times New Roman" w:hAnsi="Times New Roman" w:cs="Times New Roman"/>
          <w:spacing w:val="2"/>
          <w:sz w:val="24"/>
          <w:szCs w:val="24"/>
          <w:lang w:val="kk-KZ" w:eastAsia="la-Latn"/>
        </w:rPr>
      </w:pPr>
      <w:r w:rsidRPr="0047153C">
        <w:rPr>
          <w:rFonts w:ascii="Times New Roman" w:hAnsi="Times New Roman" w:cs="Times New Roman"/>
          <w:spacing w:val="2"/>
          <w:sz w:val="24"/>
          <w:szCs w:val="24"/>
          <w:lang w:eastAsia="la-Latn"/>
        </w:rPr>
        <w:t>     </w:t>
      </w:r>
    </w:p>
    <w:p w:rsidR="0047153C" w:rsidRDefault="0047153C" w:rsidP="0047153C">
      <w:pPr>
        <w:pStyle w:val="a6"/>
        <w:rPr>
          <w:rFonts w:ascii="Times New Roman" w:hAnsi="Times New Roman" w:cs="Times New Roman"/>
          <w:spacing w:val="2"/>
          <w:sz w:val="24"/>
          <w:szCs w:val="24"/>
          <w:lang w:val="kk-KZ" w:eastAsia="la-Latn"/>
        </w:rPr>
      </w:pPr>
    </w:p>
    <w:p w:rsidR="0047153C" w:rsidRDefault="0047153C" w:rsidP="0047153C">
      <w:pPr>
        <w:pStyle w:val="a6"/>
        <w:rPr>
          <w:rFonts w:ascii="Times New Roman" w:hAnsi="Times New Roman" w:cs="Times New Roman"/>
          <w:spacing w:val="2"/>
          <w:sz w:val="24"/>
          <w:szCs w:val="24"/>
          <w:lang w:val="kk-KZ" w:eastAsia="la-Latn"/>
        </w:rPr>
      </w:pPr>
    </w:p>
    <w:p w:rsidR="0047153C" w:rsidRPr="0047153C" w:rsidRDefault="0047153C" w:rsidP="0047153C">
      <w:pPr>
        <w:pStyle w:val="a6"/>
        <w:rPr>
          <w:rFonts w:ascii="Times New Roman" w:hAnsi="Times New Roman" w:cs="Times New Roman"/>
          <w:spacing w:val="2"/>
          <w:sz w:val="24"/>
          <w:szCs w:val="24"/>
          <w:lang w:eastAsia="la-Latn"/>
        </w:rPr>
      </w:pPr>
      <w:r w:rsidRPr="0047153C">
        <w:rPr>
          <w:rFonts w:ascii="Times New Roman" w:hAnsi="Times New Roman" w:cs="Times New Roman"/>
          <w:spacing w:val="2"/>
          <w:sz w:val="24"/>
          <w:szCs w:val="24"/>
          <w:lang w:eastAsia="la-Latn"/>
        </w:rPr>
        <w:t xml:space="preserve"> "___" _____________20__ жыл                         қолы</w:t>
      </w:r>
    </w:p>
    <w:p w:rsidR="00166834" w:rsidRPr="0047153C" w:rsidRDefault="002D0562" w:rsidP="0047153C">
      <w:pPr>
        <w:pStyle w:val="a6"/>
        <w:rPr>
          <w:rFonts w:ascii="Times New Roman" w:hAnsi="Times New Roman" w:cs="Times New Roman"/>
          <w:sz w:val="24"/>
          <w:szCs w:val="24"/>
        </w:rPr>
      </w:pPr>
    </w:p>
    <w:sectPr w:rsidR="00166834" w:rsidRPr="004715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B8A"/>
    <w:rsid w:val="002D0562"/>
    <w:rsid w:val="0047153C"/>
    <w:rsid w:val="007A408F"/>
    <w:rsid w:val="0090727C"/>
    <w:rsid w:val="00925A0D"/>
    <w:rsid w:val="00A36B8A"/>
  </w:rsids>
  <m:mathPr>
    <m:mathFont m:val="Cambria Math"/>
    <m:brkBin m:val="before"/>
    <m:brkBinSub m:val="--"/>
    <m:smallFrac m:val="0"/>
    <m:dispDef/>
    <m:lMargin m:val="0"/>
    <m:rMargin m:val="0"/>
    <m:defJc m:val="centerGroup"/>
    <m:wrapIndent m:val="1440"/>
    <m:intLim m:val="subSup"/>
    <m:naryLim m:val="undOvr"/>
  </m:mathPr>
  <w:themeFontLang w:val="la-Lat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a-Lat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align-right">
    <w:name w:val="text-align-right"/>
    <w:basedOn w:val="a"/>
    <w:rsid w:val="0090727C"/>
    <w:pPr>
      <w:spacing w:before="100" w:beforeAutospacing="1" w:after="100" w:afterAutospacing="1" w:line="240" w:lineRule="auto"/>
    </w:pPr>
    <w:rPr>
      <w:rFonts w:ascii="Times New Roman" w:eastAsia="Times New Roman" w:hAnsi="Times New Roman" w:cs="Times New Roman"/>
      <w:sz w:val="24"/>
      <w:szCs w:val="24"/>
      <w:lang w:eastAsia="la-Latn"/>
    </w:rPr>
  </w:style>
  <w:style w:type="paragraph" w:customStyle="1" w:styleId="text-align-center">
    <w:name w:val="text-align-center"/>
    <w:basedOn w:val="a"/>
    <w:rsid w:val="0090727C"/>
    <w:pPr>
      <w:spacing w:before="100" w:beforeAutospacing="1" w:after="100" w:afterAutospacing="1" w:line="240" w:lineRule="auto"/>
    </w:pPr>
    <w:rPr>
      <w:rFonts w:ascii="Times New Roman" w:eastAsia="Times New Roman" w:hAnsi="Times New Roman" w:cs="Times New Roman"/>
      <w:sz w:val="24"/>
      <w:szCs w:val="24"/>
      <w:lang w:eastAsia="la-Latn"/>
    </w:rPr>
  </w:style>
  <w:style w:type="character" w:styleId="a3">
    <w:name w:val="Strong"/>
    <w:basedOn w:val="a0"/>
    <w:uiPriority w:val="22"/>
    <w:qFormat/>
    <w:rsid w:val="0090727C"/>
    <w:rPr>
      <w:b/>
      <w:bCs/>
    </w:rPr>
  </w:style>
  <w:style w:type="paragraph" w:customStyle="1" w:styleId="text-align-justify">
    <w:name w:val="text-align-justify"/>
    <w:basedOn w:val="a"/>
    <w:rsid w:val="0090727C"/>
    <w:pPr>
      <w:spacing w:before="100" w:beforeAutospacing="1" w:after="100" w:afterAutospacing="1" w:line="240" w:lineRule="auto"/>
    </w:pPr>
    <w:rPr>
      <w:rFonts w:ascii="Times New Roman" w:eastAsia="Times New Roman" w:hAnsi="Times New Roman" w:cs="Times New Roman"/>
      <w:sz w:val="24"/>
      <w:szCs w:val="24"/>
      <w:lang w:eastAsia="la-Latn"/>
    </w:rPr>
  </w:style>
  <w:style w:type="paragraph" w:styleId="a4">
    <w:name w:val="Balloon Text"/>
    <w:basedOn w:val="a"/>
    <w:link w:val="a5"/>
    <w:uiPriority w:val="99"/>
    <w:semiHidden/>
    <w:unhideWhenUsed/>
    <w:rsid w:val="009072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727C"/>
    <w:rPr>
      <w:rFonts w:ascii="Tahoma" w:hAnsi="Tahoma" w:cs="Tahoma"/>
      <w:sz w:val="16"/>
      <w:szCs w:val="16"/>
    </w:rPr>
  </w:style>
  <w:style w:type="paragraph" w:styleId="a6">
    <w:name w:val="No Spacing"/>
    <w:uiPriority w:val="1"/>
    <w:qFormat/>
    <w:rsid w:val="0047153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a-Lat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align-right">
    <w:name w:val="text-align-right"/>
    <w:basedOn w:val="a"/>
    <w:rsid w:val="0090727C"/>
    <w:pPr>
      <w:spacing w:before="100" w:beforeAutospacing="1" w:after="100" w:afterAutospacing="1" w:line="240" w:lineRule="auto"/>
    </w:pPr>
    <w:rPr>
      <w:rFonts w:ascii="Times New Roman" w:eastAsia="Times New Roman" w:hAnsi="Times New Roman" w:cs="Times New Roman"/>
      <w:sz w:val="24"/>
      <w:szCs w:val="24"/>
      <w:lang w:eastAsia="la-Latn"/>
    </w:rPr>
  </w:style>
  <w:style w:type="paragraph" w:customStyle="1" w:styleId="text-align-center">
    <w:name w:val="text-align-center"/>
    <w:basedOn w:val="a"/>
    <w:rsid w:val="0090727C"/>
    <w:pPr>
      <w:spacing w:before="100" w:beforeAutospacing="1" w:after="100" w:afterAutospacing="1" w:line="240" w:lineRule="auto"/>
    </w:pPr>
    <w:rPr>
      <w:rFonts w:ascii="Times New Roman" w:eastAsia="Times New Roman" w:hAnsi="Times New Roman" w:cs="Times New Roman"/>
      <w:sz w:val="24"/>
      <w:szCs w:val="24"/>
      <w:lang w:eastAsia="la-Latn"/>
    </w:rPr>
  </w:style>
  <w:style w:type="character" w:styleId="a3">
    <w:name w:val="Strong"/>
    <w:basedOn w:val="a0"/>
    <w:uiPriority w:val="22"/>
    <w:qFormat/>
    <w:rsid w:val="0090727C"/>
    <w:rPr>
      <w:b/>
      <w:bCs/>
    </w:rPr>
  </w:style>
  <w:style w:type="paragraph" w:customStyle="1" w:styleId="text-align-justify">
    <w:name w:val="text-align-justify"/>
    <w:basedOn w:val="a"/>
    <w:rsid w:val="0090727C"/>
    <w:pPr>
      <w:spacing w:before="100" w:beforeAutospacing="1" w:after="100" w:afterAutospacing="1" w:line="240" w:lineRule="auto"/>
    </w:pPr>
    <w:rPr>
      <w:rFonts w:ascii="Times New Roman" w:eastAsia="Times New Roman" w:hAnsi="Times New Roman" w:cs="Times New Roman"/>
      <w:sz w:val="24"/>
      <w:szCs w:val="24"/>
      <w:lang w:eastAsia="la-Latn"/>
    </w:rPr>
  </w:style>
  <w:style w:type="paragraph" w:styleId="a4">
    <w:name w:val="Balloon Text"/>
    <w:basedOn w:val="a"/>
    <w:link w:val="a5"/>
    <w:uiPriority w:val="99"/>
    <w:semiHidden/>
    <w:unhideWhenUsed/>
    <w:rsid w:val="009072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727C"/>
    <w:rPr>
      <w:rFonts w:ascii="Tahoma" w:hAnsi="Tahoma" w:cs="Tahoma"/>
      <w:sz w:val="16"/>
      <w:szCs w:val="16"/>
    </w:rPr>
  </w:style>
  <w:style w:type="paragraph" w:styleId="a6">
    <w:name w:val="No Spacing"/>
    <w:uiPriority w:val="1"/>
    <w:qFormat/>
    <w:rsid w:val="004715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535103">
      <w:bodyDiv w:val="1"/>
      <w:marLeft w:val="0"/>
      <w:marRight w:val="0"/>
      <w:marTop w:val="0"/>
      <w:marBottom w:val="0"/>
      <w:divBdr>
        <w:top w:val="none" w:sz="0" w:space="0" w:color="auto"/>
        <w:left w:val="none" w:sz="0" w:space="0" w:color="auto"/>
        <w:bottom w:val="none" w:sz="0" w:space="0" w:color="auto"/>
        <w:right w:val="none" w:sz="0" w:space="0" w:color="auto"/>
      </w:divBdr>
    </w:div>
    <w:div w:id="151777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2000020478" TargetMode="External"/><Relationship Id="rId3" Type="http://schemas.openxmlformats.org/officeDocument/2006/relationships/settings" Target="settings.xml"/><Relationship Id="rId7" Type="http://schemas.openxmlformats.org/officeDocument/2006/relationships/hyperlink" Target="http://adilet.zan.kz/kaz/docs/V200002047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V2000020478" TargetMode="External"/><Relationship Id="rId11" Type="http://schemas.openxmlformats.org/officeDocument/2006/relationships/theme" Target="theme/theme1.xml"/><Relationship Id="rId5" Type="http://schemas.openxmlformats.org/officeDocument/2006/relationships/hyperlink" Target="http://adilet.zan.kz/kaz/docs/Z130000008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ilet.zan.kz/kaz/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2702</Words>
  <Characters>15402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2020-10-08T07:34:00Z</cp:lastPrinted>
  <dcterms:created xsi:type="dcterms:W3CDTF">2020-09-28T11:20:00Z</dcterms:created>
  <dcterms:modified xsi:type="dcterms:W3CDTF">2020-10-08T07:36:00Z</dcterms:modified>
</cp:coreProperties>
</file>